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ECC0" w14:textId="77777777" w:rsidR="00A96EE4" w:rsidRPr="00265F6D" w:rsidRDefault="00A96EE4">
      <w:pPr>
        <w:pStyle w:val="Heading2"/>
      </w:pPr>
      <w:r w:rsidRPr="00265F6D">
        <w:t>Section E.  Cardiovascular System Conditions</w:t>
      </w:r>
    </w:p>
    <w:p w14:paraId="60B2ECC1" w14:textId="77777777" w:rsidR="00A96EE4" w:rsidRPr="00265F6D" w:rsidRDefault="009A0F0A">
      <w:pPr>
        <w:pStyle w:val="Heading4"/>
      </w:pPr>
      <w:r w:rsidRPr="00265F6D">
        <w:fldChar w:fldCharType="begin"/>
      </w:r>
      <w:r w:rsidR="00A96EE4" w:rsidRPr="00265F6D">
        <w:instrText xml:space="preserve"> PRIVATE INFOTYPE="OTHER" </w:instrText>
      </w:r>
      <w:r w:rsidRPr="00265F6D">
        <w:fldChar w:fldCharType="end"/>
      </w:r>
      <w:r w:rsidR="00A96EE4" w:rsidRPr="00265F6D">
        <w:t>Overview</w:t>
      </w:r>
    </w:p>
    <w:p w14:paraId="60B2ECC2" w14:textId="77777777" w:rsidR="00A96EE4" w:rsidRPr="00265F6D"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265F6D" w14:paraId="60B2ECC5" w14:textId="77777777">
        <w:trPr>
          <w:cantSplit/>
        </w:trPr>
        <w:tc>
          <w:tcPr>
            <w:tcW w:w="1728" w:type="dxa"/>
          </w:tcPr>
          <w:p w14:paraId="60B2ECC3" w14:textId="77777777" w:rsidR="00A96EE4" w:rsidRPr="00265F6D" w:rsidRDefault="00A96EE4">
            <w:pPr>
              <w:pStyle w:val="Heading5"/>
            </w:pPr>
            <w:r w:rsidRPr="00265F6D">
              <w:t>In this Section</w:t>
            </w:r>
          </w:p>
        </w:tc>
        <w:tc>
          <w:tcPr>
            <w:tcW w:w="7740" w:type="dxa"/>
          </w:tcPr>
          <w:p w14:paraId="60B2ECC4" w14:textId="77777777" w:rsidR="00A96EE4" w:rsidRPr="00265F6D" w:rsidRDefault="00A96EE4">
            <w:pPr>
              <w:pStyle w:val="BlockText"/>
            </w:pPr>
            <w:r w:rsidRPr="00265F6D">
              <w:t>This section contains the following topics:</w:t>
            </w:r>
          </w:p>
        </w:tc>
      </w:tr>
    </w:tbl>
    <w:p w14:paraId="60B2ECC6" w14:textId="77777777" w:rsidR="00A96EE4" w:rsidRPr="00265F6D" w:rsidRDefault="00A96EE4"/>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A96EE4" w:rsidRPr="00265F6D" w14:paraId="60B2ECCA"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0B2ECC7" w14:textId="77777777" w:rsidR="00A96EE4" w:rsidRPr="00265F6D" w:rsidRDefault="00A96EE4">
            <w:pPr>
              <w:pStyle w:val="TableHeaderText"/>
            </w:pPr>
            <w:r w:rsidRPr="00265F6D">
              <w:t>Topic</w:t>
            </w:r>
          </w:p>
        </w:tc>
        <w:tc>
          <w:tcPr>
            <w:tcW w:w="4968" w:type="dxa"/>
            <w:tcBorders>
              <w:top w:val="single" w:sz="6" w:space="0" w:color="auto"/>
              <w:left w:val="single" w:sz="6" w:space="0" w:color="auto"/>
              <w:bottom w:val="single" w:sz="6" w:space="0" w:color="auto"/>
              <w:right w:val="single" w:sz="6" w:space="0" w:color="auto"/>
            </w:tcBorders>
          </w:tcPr>
          <w:p w14:paraId="60B2ECC8" w14:textId="77777777" w:rsidR="00A96EE4" w:rsidRPr="00265F6D" w:rsidRDefault="00A96EE4">
            <w:pPr>
              <w:pStyle w:val="TableHeaderText"/>
            </w:pPr>
            <w:r w:rsidRPr="00265F6D">
              <w:t>Topic Name</w:t>
            </w:r>
          </w:p>
        </w:tc>
        <w:tc>
          <w:tcPr>
            <w:tcW w:w="1296" w:type="dxa"/>
            <w:tcBorders>
              <w:top w:val="single" w:sz="6" w:space="0" w:color="auto"/>
              <w:left w:val="single" w:sz="6" w:space="0" w:color="auto"/>
              <w:bottom w:val="single" w:sz="6" w:space="0" w:color="auto"/>
              <w:right w:val="single" w:sz="6" w:space="0" w:color="auto"/>
            </w:tcBorders>
          </w:tcPr>
          <w:p w14:paraId="60B2ECC9" w14:textId="77777777" w:rsidR="00A96EE4" w:rsidRPr="00265F6D" w:rsidRDefault="00A96EE4">
            <w:pPr>
              <w:pStyle w:val="TableHeaderText"/>
            </w:pPr>
            <w:r w:rsidRPr="00265F6D">
              <w:t>See Page</w:t>
            </w:r>
          </w:p>
        </w:tc>
      </w:tr>
      <w:tr w:rsidR="00A96EE4" w:rsidRPr="00265F6D" w14:paraId="60B2ECCE"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0B2ECCB" w14:textId="59E7162F" w:rsidR="00A96EE4" w:rsidRPr="00265F6D" w:rsidRDefault="00265F6D">
            <w:pPr>
              <w:pStyle w:val="TableText"/>
              <w:jc w:val="center"/>
            </w:pPr>
            <w:hyperlink w:anchor="Topic20" w:history="1">
              <w:r w:rsidR="00A96EE4" w:rsidRPr="00265F6D">
                <w:rPr>
                  <w:rStyle w:val="Hyperlink"/>
                </w:rPr>
                <w:t>20</w:t>
              </w:r>
            </w:hyperlink>
          </w:p>
        </w:tc>
        <w:tc>
          <w:tcPr>
            <w:tcW w:w="4968" w:type="dxa"/>
            <w:tcBorders>
              <w:top w:val="single" w:sz="6" w:space="0" w:color="auto"/>
              <w:left w:val="single" w:sz="6" w:space="0" w:color="auto"/>
              <w:bottom w:val="single" w:sz="6" w:space="0" w:color="auto"/>
              <w:right w:val="single" w:sz="6" w:space="0" w:color="auto"/>
            </w:tcBorders>
          </w:tcPr>
          <w:p w14:paraId="60B2ECCC" w14:textId="77777777" w:rsidR="00A96EE4" w:rsidRPr="00265F6D" w:rsidRDefault="00A96EE4" w:rsidP="00620109">
            <w:pPr>
              <w:pStyle w:val="TableText"/>
            </w:pPr>
            <w:r w:rsidRPr="00265F6D">
              <w:t>Heart Conditions</w:t>
            </w:r>
            <w:r w:rsidR="00620109" w:rsidRPr="00265F6D">
              <w:t xml:space="preserve"> and Hypertensive Vascular Disease</w:t>
            </w:r>
          </w:p>
        </w:tc>
        <w:tc>
          <w:tcPr>
            <w:tcW w:w="1296" w:type="dxa"/>
            <w:tcBorders>
              <w:top w:val="single" w:sz="6" w:space="0" w:color="auto"/>
              <w:left w:val="single" w:sz="6" w:space="0" w:color="auto"/>
              <w:bottom w:val="single" w:sz="6" w:space="0" w:color="auto"/>
              <w:right w:val="single" w:sz="6" w:space="0" w:color="auto"/>
            </w:tcBorders>
          </w:tcPr>
          <w:p w14:paraId="60B2ECCD" w14:textId="77777777" w:rsidR="00A96EE4" w:rsidRPr="00265F6D" w:rsidRDefault="00A96EE4">
            <w:pPr>
              <w:pStyle w:val="TableText"/>
              <w:jc w:val="center"/>
            </w:pPr>
            <w:r w:rsidRPr="00265F6D">
              <w:t>4-E-2</w:t>
            </w:r>
          </w:p>
        </w:tc>
      </w:tr>
      <w:tr w:rsidR="00A96EE4" w:rsidRPr="00265F6D" w14:paraId="60B2ECD2"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0B2ECCF" w14:textId="131DE803" w:rsidR="00A96EE4" w:rsidRPr="00265F6D" w:rsidRDefault="00227D1F">
            <w:pPr>
              <w:pStyle w:val="TableText"/>
              <w:jc w:val="center"/>
            </w:pPr>
            <w:hyperlink w:anchor="Topic21" w:history="1">
              <w:r w:rsidR="00A96EE4" w:rsidRPr="00265F6D">
                <w:rPr>
                  <w:rStyle w:val="Hyperlink"/>
                </w:rPr>
                <w:t>21</w:t>
              </w:r>
            </w:hyperlink>
          </w:p>
        </w:tc>
        <w:tc>
          <w:tcPr>
            <w:tcW w:w="4968" w:type="dxa"/>
            <w:tcBorders>
              <w:top w:val="single" w:sz="6" w:space="0" w:color="auto"/>
              <w:left w:val="single" w:sz="6" w:space="0" w:color="auto"/>
              <w:bottom w:val="single" w:sz="6" w:space="0" w:color="auto"/>
              <w:right w:val="single" w:sz="6" w:space="0" w:color="auto"/>
            </w:tcBorders>
          </w:tcPr>
          <w:p w14:paraId="60B2ECD0" w14:textId="77777777" w:rsidR="00A96EE4" w:rsidRPr="00265F6D" w:rsidRDefault="00A96EE4">
            <w:pPr>
              <w:pStyle w:val="TableText"/>
            </w:pPr>
            <w:r w:rsidRPr="00265F6D">
              <w:t>Residuals of Cold Injuries</w:t>
            </w:r>
          </w:p>
        </w:tc>
        <w:tc>
          <w:tcPr>
            <w:tcW w:w="1296" w:type="dxa"/>
            <w:tcBorders>
              <w:top w:val="single" w:sz="6" w:space="0" w:color="auto"/>
              <w:left w:val="single" w:sz="6" w:space="0" w:color="auto"/>
              <w:bottom w:val="single" w:sz="6" w:space="0" w:color="auto"/>
              <w:right w:val="single" w:sz="6" w:space="0" w:color="auto"/>
            </w:tcBorders>
          </w:tcPr>
          <w:p w14:paraId="60B2ECD1" w14:textId="3C3AE627" w:rsidR="00A96EE4" w:rsidRPr="00265F6D" w:rsidRDefault="00A96EE4" w:rsidP="00224906">
            <w:pPr>
              <w:pStyle w:val="TableText"/>
              <w:jc w:val="center"/>
            </w:pPr>
            <w:r w:rsidRPr="00265F6D">
              <w:t>4-E-</w:t>
            </w:r>
            <w:r w:rsidR="00224906" w:rsidRPr="00265F6D">
              <w:t>13</w:t>
            </w:r>
          </w:p>
        </w:tc>
      </w:tr>
    </w:tbl>
    <w:p w14:paraId="60B2ECD3" w14:textId="77777777" w:rsidR="00A96EE4" w:rsidRPr="00265F6D" w:rsidRDefault="00A96EE4">
      <w:pPr>
        <w:pStyle w:val="BlockLine"/>
      </w:pPr>
    </w:p>
    <w:p w14:paraId="60B2ECD4" w14:textId="77777777" w:rsidR="00A96EE4" w:rsidRPr="00265F6D" w:rsidRDefault="00A96EE4">
      <w:pPr>
        <w:pStyle w:val="Heading4"/>
      </w:pPr>
      <w:r w:rsidRPr="00265F6D">
        <w:br w:type="page"/>
      </w:r>
      <w:r w:rsidRPr="00265F6D">
        <w:lastRenderedPageBreak/>
        <w:t xml:space="preserve">20.  </w:t>
      </w:r>
      <w:bookmarkStart w:id="0" w:name="Topic20"/>
      <w:bookmarkEnd w:id="0"/>
      <w:r w:rsidRPr="00265F6D">
        <w:t>Heart Conditions</w:t>
      </w:r>
      <w:r w:rsidR="00620109" w:rsidRPr="00265F6D">
        <w:t xml:space="preserve"> and Hypertensive Vascular Disease</w:t>
      </w:r>
    </w:p>
    <w:p w14:paraId="60B2ECD5" w14:textId="77777777" w:rsidR="00A96EE4" w:rsidRPr="00265F6D" w:rsidRDefault="009A0F0A">
      <w:pPr>
        <w:pStyle w:val="BlockLine"/>
      </w:pPr>
      <w:r w:rsidRPr="00265F6D">
        <w:fldChar w:fldCharType="begin"/>
      </w:r>
      <w:r w:rsidR="00A96EE4" w:rsidRPr="00265F6D">
        <w:instrText xml:space="preserve"> PRIVATE INFOTYPE="OTHER"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CE7" w14:textId="77777777">
        <w:trPr>
          <w:cantSplit/>
        </w:trPr>
        <w:tc>
          <w:tcPr>
            <w:tcW w:w="1728" w:type="dxa"/>
          </w:tcPr>
          <w:p w14:paraId="60B2ECD6" w14:textId="77777777" w:rsidR="00A96EE4" w:rsidRPr="00265F6D" w:rsidRDefault="00A96EE4">
            <w:pPr>
              <w:pStyle w:val="Heading5"/>
            </w:pPr>
            <w:r w:rsidRPr="00265F6D">
              <w:t>Introduction</w:t>
            </w:r>
          </w:p>
        </w:tc>
        <w:tc>
          <w:tcPr>
            <w:tcW w:w="7740" w:type="dxa"/>
          </w:tcPr>
          <w:p w14:paraId="60B2ECD7" w14:textId="77777777" w:rsidR="00A96EE4" w:rsidRPr="00265F6D" w:rsidRDefault="00A96EE4">
            <w:pPr>
              <w:pStyle w:val="BlockText"/>
            </w:pPr>
            <w:r w:rsidRPr="00265F6D">
              <w:t>This topic contains information about heart conditions, including</w:t>
            </w:r>
          </w:p>
          <w:p w14:paraId="60B2ECD8" w14:textId="77777777" w:rsidR="00A96EE4" w:rsidRPr="00265F6D" w:rsidRDefault="00A96EE4">
            <w:pPr>
              <w:pStyle w:val="BlockText"/>
            </w:pPr>
          </w:p>
          <w:p w14:paraId="60B2ECD9" w14:textId="259709B5" w:rsidR="00A12FDB" w:rsidRPr="00265F6D" w:rsidRDefault="00265F6D">
            <w:pPr>
              <w:pStyle w:val="BulletText1"/>
            </w:pPr>
            <w:hyperlink w:anchor="_a._Definitions:_Hypertension" w:history="1">
              <w:r w:rsidR="00A12FDB" w:rsidRPr="00265F6D">
                <w:rPr>
                  <w:rStyle w:val="Hyperlink"/>
                </w:rPr>
                <w:t>definition</w:t>
              </w:r>
              <w:r w:rsidR="00955EC4" w:rsidRPr="00265F6D">
                <w:rPr>
                  <w:rStyle w:val="Hyperlink"/>
                </w:rPr>
                <w:t>s</w:t>
              </w:r>
              <w:r w:rsidR="00A12FDB" w:rsidRPr="00265F6D">
                <w:rPr>
                  <w:rStyle w:val="Hyperlink"/>
                </w:rPr>
                <w:t xml:space="preserve"> of </w:t>
              </w:r>
              <w:r w:rsidR="00A12FDB" w:rsidRPr="00265F6D">
                <w:rPr>
                  <w:rStyle w:val="Hyperlink"/>
                  <w:b/>
                  <w:i/>
                </w:rPr>
                <w:t>hypertension</w:t>
              </w:r>
              <w:r w:rsidR="00A12FDB" w:rsidRPr="00265F6D">
                <w:rPr>
                  <w:rStyle w:val="Hyperlink"/>
                </w:rPr>
                <w:t xml:space="preserve"> and </w:t>
              </w:r>
              <w:r w:rsidR="00A12FDB" w:rsidRPr="00265F6D">
                <w:rPr>
                  <w:rStyle w:val="Hyperlink"/>
                  <w:b/>
                  <w:i/>
                </w:rPr>
                <w:t>isolated systolic hypertension</w:t>
              </w:r>
            </w:hyperlink>
          </w:p>
          <w:p w14:paraId="60B2ECDA" w14:textId="11FFC198" w:rsidR="00D23449" w:rsidRPr="00265F6D" w:rsidRDefault="00265F6D">
            <w:pPr>
              <w:pStyle w:val="BulletText1"/>
            </w:pPr>
            <w:hyperlink w:anchor="_b._Blood_Pressure" w:history="1">
              <w:r w:rsidR="00620109" w:rsidRPr="00265F6D">
                <w:rPr>
                  <w:rStyle w:val="Hyperlink"/>
                </w:rPr>
                <w:t>blood pressure readings required for service connection</w:t>
              </w:r>
            </w:hyperlink>
          </w:p>
          <w:p w14:paraId="60B2ECDB" w14:textId="5AC43273" w:rsidR="00125B2D" w:rsidRPr="00265F6D" w:rsidRDefault="00265F6D">
            <w:pPr>
              <w:pStyle w:val="BulletText1"/>
            </w:pPr>
            <w:hyperlink w:anchor="_c.__The" w:history="1">
              <w:r w:rsidR="00125B2D" w:rsidRPr="00265F6D">
                <w:rPr>
                  <w:rStyle w:val="Hyperlink"/>
                </w:rPr>
                <w:t>the multiple re</w:t>
              </w:r>
              <w:r w:rsidR="00227D1F" w:rsidRPr="00265F6D">
                <w:rPr>
                  <w:rStyle w:val="Hyperlink"/>
                </w:rPr>
                <w:t>adings confirmation requirement</w:t>
              </w:r>
            </w:hyperlink>
          </w:p>
          <w:p w14:paraId="60B2ECDC" w14:textId="2EC93911" w:rsidR="00D23449" w:rsidRPr="00265F6D" w:rsidRDefault="00227D1F" w:rsidP="00D23449">
            <w:pPr>
              <w:pStyle w:val="BulletText1"/>
              <w:rPr>
                <w:rStyle w:val="Hyperlink"/>
              </w:rPr>
            </w:pPr>
            <w:r w:rsidRPr="00265F6D">
              <w:fldChar w:fldCharType="begin"/>
            </w:r>
            <w:r w:rsidRPr="00265F6D">
              <w:instrText xml:space="preserve"> HYPERLINK  \l "_d.__Considering" </w:instrText>
            </w:r>
            <w:r w:rsidRPr="00265F6D">
              <w:fldChar w:fldCharType="separate"/>
            </w:r>
            <w:r w:rsidR="00125B2D" w:rsidRPr="00265F6D">
              <w:rPr>
                <w:rStyle w:val="Hyperlink"/>
              </w:rPr>
              <w:t xml:space="preserve">considering </w:t>
            </w:r>
            <w:r w:rsidR="00D23449" w:rsidRPr="00265F6D">
              <w:rPr>
                <w:rStyle w:val="Hyperlink"/>
              </w:rPr>
              <w:t>a diagnosis of pre-hypertension</w:t>
            </w:r>
          </w:p>
          <w:p w14:paraId="60B2ECDD" w14:textId="4C453B60" w:rsidR="00CE5505" w:rsidRPr="00265F6D" w:rsidRDefault="00227D1F" w:rsidP="00D23449">
            <w:pPr>
              <w:pStyle w:val="BulletText1"/>
            </w:pPr>
            <w:r w:rsidRPr="00265F6D">
              <w:fldChar w:fldCharType="end"/>
            </w:r>
            <w:hyperlink w:anchor="_e._Considering_Predominant" w:history="1">
              <w:r w:rsidR="00965724" w:rsidRPr="00265F6D">
                <w:rPr>
                  <w:rStyle w:val="Hyperlink"/>
                </w:rPr>
                <w:t>c</w:t>
              </w:r>
              <w:r w:rsidR="00CE5505" w:rsidRPr="00265F6D">
                <w:rPr>
                  <w:rStyle w:val="Hyperlink"/>
                </w:rPr>
                <w:t xml:space="preserve">onsidering </w:t>
              </w:r>
              <w:r w:rsidR="00965724" w:rsidRPr="00265F6D">
                <w:rPr>
                  <w:rStyle w:val="Hyperlink"/>
                </w:rPr>
                <w:t>p</w:t>
              </w:r>
              <w:r w:rsidR="00CE5505" w:rsidRPr="00265F6D">
                <w:rPr>
                  <w:rStyle w:val="Hyperlink"/>
                </w:rPr>
                <w:t>redominant</w:t>
              </w:r>
              <w:r w:rsidR="00965724" w:rsidRPr="00265F6D">
                <w:rPr>
                  <w:rStyle w:val="Hyperlink"/>
                </w:rPr>
                <w:t xml:space="preserve"> b</w:t>
              </w:r>
              <w:r w:rsidR="00CE5505" w:rsidRPr="00265F6D">
                <w:rPr>
                  <w:rStyle w:val="Hyperlink"/>
                </w:rPr>
                <w:t xml:space="preserve">lood </w:t>
              </w:r>
              <w:r w:rsidR="00965724" w:rsidRPr="00265F6D">
                <w:rPr>
                  <w:rStyle w:val="Hyperlink"/>
                </w:rPr>
                <w:t>p</w:t>
              </w:r>
              <w:r w:rsidR="00CE5505" w:rsidRPr="00265F6D">
                <w:rPr>
                  <w:rStyle w:val="Hyperlink"/>
                </w:rPr>
                <w:t xml:space="preserve">ressure in </w:t>
              </w:r>
              <w:r w:rsidR="00965724" w:rsidRPr="00265F6D">
                <w:rPr>
                  <w:rStyle w:val="Hyperlink"/>
                </w:rPr>
                <w:t>e</w:t>
              </w:r>
              <w:r w:rsidR="00CE5505" w:rsidRPr="00265F6D">
                <w:rPr>
                  <w:rStyle w:val="Hyperlink"/>
                </w:rPr>
                <w:t xml:space="preserve">valuations of </w:t>
              </w:r>
              <w:r w:rsidR="00965724" w:rsidRPr="00265F6D">
                <w:rPr>
                  <w:rStyle w:val="Hyperlink"/>
                </w:rPr>
                <w:t>h</w:t>
              </w:r>
              <w:r w:rsidR="00CE5505" w:rsidRPr="00265F6D">
                <w:rPr>
                  <w:rStyle w:val="Hyperlink"/>
                </w:rPr>
                <w:t>ypertensi</w:t>
              </w:r>
              <w:r w:rsidR="00476945" w:rsidRPr="00265F6D">
                <w:rPr>
                  <w:rStyle w:val="Hyperlink"/>
                </w:rPr>
                <w:t>ve vascular disease</w:t>
              </w:r>
            </w:hyperlink>
          </w:p>
          <w:p w14:paraId="60B2ECDE" w14:textId="5CD56007" w:rsidR="00D23449" w:rsidRPr="00265F6D" w:rsidRDefault="00265F6D" w:rsidP="00D23449">
            <w:pPr>
              <w:pStyle w:val="BulletText1"/>
            </w:pPr>
            <w:hyperlink w:anchor="_f.__Considering" w:history="1">
              <w:r w:rsidR="00D23449" w:rsidRPr="00265F6D">
                <w:rPr>
                  <w:rStyle w:val="Hyperlink"/>
                </w:rPr>
                <w:t>considering the long term effects of hypertensi</w:t>
              </w:r>
              <w:r w:rsidR="00476945" w:rsidRPr="00265F6D">
                <w:rPr>
                  <w:rStyle w:val="Hyperlink"/>
                </w:rPr>
                <w:t>ve vascular disease</w:t>
              </w:r>
            </w:hyperlink>
          </w:p>
          <w:p w14:paraId="60B2ECDF" w14:textId="29E027D0" w:rsidR="00965724" w:rsidRPr="00265F6D" w:rsidRDefault="00265F6D" w:rsidP="00965724">
            <w:pPr>
              <w:pStyle w:val="BulletText1"/>
            </w:pPr>
            <w:hyperlink w:anchor="_g.__Definition:" w:history="1">
              <w:r w:rsidR="00965724" w:rsidRPr="00265F6D">
                <w:rPr>
                  <w:rStyle w:val="Hyperlink"/>
                </w:rPr>
                <w:t xml:space="preserve">definition of the term </w:t>
              </w:r>
              <w:r w:rsidR="00965724" w:rsidRPr="00265F6D">
                <w:rPr>
                  <w:rStyle w:val="Hyperlink"/>
                  <w:b/>
                  <w:i/>
                </w:rPr>
                <w:t>arteriosclerotic heart disease</w:t>
              </w:r>
            </w:hyperlink>
          </w:p>
          <w:p w14:paraId="60B2ECE0" w14:textId="625D5CCA" w:rsidR="00D23449" w:rsidRPr="00265F6D" w:rsidRDefault="00265F6D" w:rsidP="00D23449">
            <w:pPr>
              <w:pStyle w:val="BulletText1"/>
            </w:pPr>
            <w:hyperlink w:anchor="_h.__Granting" w:history="1">
              <w:r w:rsidR="00D23449" w:rsidRPr="00265F6D">
                <w:rPr>
                  <w:rStyle w:val="Hyperlink"/>
                </w:rPr>
                <w:t xml:space="preserve">granting service connection </w:t>
              </w:r>
              <w:r w:rsidR="00227D1F" w:rsidRPr="00265F6D">
                <w:rPr>
                  <w:rStyle w:val="Hyperlink"/>
                </w:rPr>
                <w:t xml:space="preserve">for </w:t>
              </w:r>
              <w:r w:rsidR="00D23449" w:rsidRPr="00265F6D">
                <w:rPr>
                  <w:rStyle w:val="Hyperlink"/>
                </w:rPr>
                <w:t>arteriosclerotic manifestations due to hypertensi</w:t>
              </w:r>
              <w:r w:rsidR="00476945" w:rsidRPr="00265F6D">
                <w:rPr>
                  <w:rStyle w:val="Hyperlink"/>
                </w:rPr>
                <w:t>ve vascular disease</w:t>
              </w:r>
            </w:hyperlink>
            <w:r w:rsidR="00D23449" w:rsidRPr="00265F6D">
              <w:t xml:space="preserve"> </w:t>
            </w:r>
          </w:p>
          <w:p w14:paraId="60B2ECE1" w14:textId="7A7FB009" w:rsidR="00965724" w:rsidRPr="00265F6D" w:rsidRDefault="00265F6D">
            <w:pPr>
              <w:pStyle w:val="BulletText1"/>
            </w:pPr>
            <w:hyperlink w:anchor="_i.__Granting" w:history="1">
              <w:r w:rsidR="00965724" w:rsidRPr="00265F6D">
                <w:rPr>
                  <w:rStyle w:val="Hyperlink"/>
                </w:rPr>
                <w:t>manifestations of advanced arteriosclerotic disease in service</w:t>
              </w:r>
            </w:hyperlink>
            <w:r w:rsidR="00965724" w:rsidRPr="00265F6D">
              <w:rPr>
                <w:strike/>
              </w:rPr>
              <w:t xml:space="preserve"> </w:t>
            </w:r>
          </w:p>
          <w:p w14:paraId="60B2ECE2" w14:textId="78672C8A" w:rsidR="00A96EE4" w:rsidRPr="00265F6D" w:rsidRDefault="00265F6D">
            <w:pPr>
              <w:pStyle w:val="BulletText1"/>
            </w:pPr>
            <w:hyperlink w:anchor="_j.__RatingSeperately" w:history="1">
              <w:r w:rsidR="00987A63" w:rsidRPr="00265F6D">
                <w:rPr>
                  <w:rStyle w:val="Hyperlink"/>
                </w:rPr>
                <w:t>separately evaluating h</w:t>
              </w:r>
              <w:r w:rsidR="00A96EE4" w:rsidRPr="00265F6D">
                <w:rPr>
                  <w:rStyle w:val="Hyperlink"/>
                </w:rPr>
                <w:t>ypertensi</w:t>
              </w:r>
              <w:r w:rsidR="00476945" w:rsidRPr="00265F6D">
                <w:rPr>
                  <w:rStyle w:val="Hyperlink"/>
                </w:rPr>
                <w:t>ve vascular disease</w:t>
              </w:r>
            </w:hyperlink>
          </w:p>
          <w:p w14:paraId="60B2ECE3" w14:textId="4DD0D033" w:rsidR="00A96EE4" w:rsidRPr="00265F6D" w:rsidRDefault="00265F6D">
            <w:pPr>
              <w:pStyle w:val="BulletText1"/>
            </w:pPr>
            <w:hyperlink w:anchor="_k.__Effects" w:history="1">
              <w:r w:rsidR="00A96EE4" w:rsidRPr="00265F6D">
                <w:rPr>
                  <w:rStyle w:val="Hyperlink"/>
                </w:rPr>
                <w:t>effects of rheumatic heart disease</w:t>
              </w:r>
            </w:hyperlink>
          </w:p>
          <w:p w14:paraId="60B2ECE4" w14:textId="6CD7C497" w:rsidR="00A96EE4" w:rsidRPr="00265F6D" w:rsidRDefault="00265F6D">
            <w:pPr>
              <w:pStyle w:val="BulletText1"/>
            </w:pPr>
            <w:hyperlink w:anchor="_l.__Rheumatic" w:history="1">
              <w:r w:rsidR="00A96EE4" w:rsidRPr="00265F6D">
                <w:rPr>
                  <w:rStyle w:val="Hyperlink"/>
                </w:rPr>
                <w:t>rheumatic heart disease coexisting with hypertensive or arteriosclerotic heart disease</w:t>
              </w:r>
            </w:hyperlink>
          </w:p>
          <w:p w14:paraId="60B2ECE5" w14:textId="556780E6" w:rsidR="00965724" w:rsidRPr="00265F6D" w:rsidRDefault="00265F6D" w:rsidP="00965724">
            <w:pPr>
              <w:pStyle w:val="BulletText1"/>
            </w:pPr>
            <w:hyperlink w:anchor="_m.__Considering" w:history="1">
              <w:r w:rsidR="00A96EE4" w:rsidRPr="00265F6D">
                <w:rPr>
                  <w:rStyle w:val="Hyperlink"/>
                </w:rPr>
                <w:t>considering cond</w:t>
              </w:r>
              <w:r w:rsidR="00227D1F" w:rsidRPr="00265F6D">
                <w:rPr>
                  <w:rStyle w:val="Hyperlink"/>
                </w:rPr>
                <w:t>itions subsequent to amputation</w:t>
              </w:r>
            </w:hyperlink>
            <w:r w:rsidR="00227D1F" w:rsidRPr="00265F6D">
              <w:t>, and</w:t>
            </w:r>
            <w:r w:rsidR="00965724" w:rsidRPr="00265F6D">
              <w:t xml:space="preserve"> </w:t>
            </w:r>
          </w:p>
          <w:p w14:paraId="60B2ECE6" w14:textId="54ECE87B" w:rsidR="00A96EE4" w:rsidRPr="00265F6D" w:rsidRDefault="00265F6D" w:rsidP="00965724">
            <w:pPr>
              <w:pStyle w:val="BulletText1"/>
            </w:pPr>
            <w:hyperlink w:anchor="_n.__Definition:" w:history="1">
              <w:proofErr w:type="gramStart"/>
              <w:r w:rsidR="00965724" w:rsidRPr="00265F6D">
                <w:rPr>
                  <w:rStyle w:val="Hyperlink"/>
                </w:rPr>
                <w:t>definition</w:t>
              </w:r>
              <w:proofErr w:type="gramEnd"/>
              <w:r w:rsidR="00965724" w:rsidRPr="00265F6D">
                <w:rPr>
                  <w:rStyle w:val="Hyperlink"/>
                </w:rPr>
                <w:t xml:space="preserve"> of the term </w:t>
              </w:r>
              <w:r w:rsidR="00965724" w:rsidRPr="00265F6D">
                <w:rPr>
                  <w:rStyle w:val="Hyperlink"/>
                  <w:b/>
                  <w:i/>
                </w:rPr>
                <w:t>congenital heart defect</w:t>
              </w:r>
            </w:hyperlink>
            <w:r w:rsidR="00227D1F" w:rsidRPr="00265F6D">
              <w:rPr>
                <w:i/>
              </w:rPr>
              <w:t>.</w:t>
            </w:r>
          </w:p>
        </w:tc>
      </w:tr>
    </w:tbl>
    <w:p w14:paraId="60B2ECE8" w14:textId="77777777" w:rsidR="00A96EE4" w:rsidRPr="00265F6D"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265F6D" w14:paraId="60B2ECEB" w14:textId="77777777">
        <w:trPr>
          <w:cantSplit/>
        </w:trPr>
        <w:tc>
          <w:tcPr>
            <w:tcW w:w="1728" w:type="dxa"/>
          </w:tcPr>
          <w:p w14:paraId="60B2ECE9" w14:textId="77777777" w:rsidR="00A96EE4" w:rsidRPr="00265F6D" w:rsidRDefault="00A96EE4">
            <w:pPr>
              <w:pStyle w:val="Heading5"/>
            </w:pPr>
            <w:r w:rsidRPr="00265F6D">
              <w:t>Change Date</w:t>
            </w:r>
          </w:p>
        </w:tc>
        <w:tc>
          <w:tcPr>
            <w:tcW w:w="7740" w:type="dxa"/>
          </w:tcPr>
          <w:p w14:paraId="60B2ECEA" w14:textId="0B5B8C41" w:rsidR="00A96EE4" w:rsidRPr="00265F6D" w:rsidRDefault="00265F6D">
            <w:pPr>
              <w:pStyle w:val="BlockText"/>
            </w:pPr>
            <w:r w:rsidRPr="00265F6D">
              <w:t>September 22, 2014</w:t>
            </w:r>
          </w:p>
        </w:tc>
      </w:tr>
    </w:tbl>
    <w:p w14:paraId="60B2ECEC" w14:textId="06336ED5" w:rsidR="00987A63" w:rsidRPr="00265F6D" w:rsidRDefault="00FE3AF0" w:rsidP="00987A63">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987A63" w:rsidRPr="00265F6D" w14:paraId="60B2ECF2" w14:textId="77777777" w:rsidTr="00987A63">
        <w:tc>
          <w:tcPr>
            <w:tcW w:w="1728" w:type="dxa"/>
            <w:shd w:val="clear" w:color="auto" w:fill="auto"/>
          </w:tcPr>
          <w:p w14:paraId="60B2ECED" w14:textId="77777777" w:rsidR="00987A63" w:rsidRPr="00265F6D" w:rsidRDefault="00987A63" w:rsidP="00987A63">
            <w:pPr>
              <w:pStyle w:val="Heading5"/>
            </w:pPr>
            <w:bookmarkStart w:id="1" w:name="_a._Definitions:_Hypertension"/>
            <w:bookmarkEnd w:id="1"/>
            <w:r w:rsidRPr="00265F6D">
              <w:t>a. Definition</w:t>
            </w:r>
            <w:r w:rsidR="00955EC4" w:rsidRPr="00265F6D">
              <w:t>s</w:t>
            </w:r>
            <w:r w:rsidRPr="00265F6D">
              <w:t>: Hypertension</w:t>
            </w:r>
            <w:r w:rsidR="00A12FDB" w:rsidRPr="00265F6D">
              <w:t xml:space="preserve"> and Isolated Systolic Hypertension</w:t>
            </w:r>
          </w:p>
        </w:tc>
        <w:tc>
          <w:tcPr>
            <w:tcW w:w="7740" w:type="dxa"/>
            <w:shd w:val="clear" w:color="auto" w:fill="auto"/>
          </w:tcPr>
          <w:p w14:paraId="60B2ECEE" w14:textId="2509ED0E" w:rsidR="00D23449" w:rsidRPr="00265F6D" w:rsidRDefault="00D23449" w:rsidP="00D23449">
            <w:pPr>
              <w:pStyle w:val="BlockText"/>
            </w:pPr>
            <w:r w:rsidRPr="00265F6D">
              <w:t>Two types of hypertensi</w:t>
            </w:r>
            <w:r w:rsidR="00955EC4" w:rsidRPr="00265F6D">
              <w:t>ve vascular disease</w:t>
            </w:r>
            <w:r w:rsidRPr="00265F6D">
              <w:t xml:space="preserve"> are defined in </w:t>
            </w:r>
            <w:hyperlink r:id="rId11" w:history="1">
              <w:r w:rsidRPr="00265F6D">
                <w:rPr>
                  <w:rStyle w:val="Hyperlink"/>
                </w:rPr>
                <w:t xml:space="preserve">38 </w:t>
              </w:r>
              <w:proofErr w:type="spellStart"/>
              <w:r w:rsidRPr="00265F6D">
                <w:rPr>
                  <w:rStyle w:val="Hyperlink"/>
                </w:rPr>
                <w:t>CFR</w:t>
              </w:r>
              <w:proofErr w:type="spellEnd"/>
              <w:r w:rsidRPr="00265F6D">
                <w:rPr>
                  <w:rStyle w:val="Hyperlink"/>
                </w:rPr>
                <w:t xml:space="preserve"> 4.104</w:t>
              </w:r>
            </w:hyperlink>
            <w:r w:rsidRPr="00265F6D">
              <w:t>, Diagnostic Code</w:t>
            </w:r>
            <w:r w:rsidR="00C11687" w:rsidRPr="00265F6D">
              <w:t xml:space="preserve"> (DC)</w:t>
            </w:r>
            <w:r w:rsidRPr="00265F6D">
              <w:t xml:space="preserve"> 7101, </w:t>
            </w:r>
            <w:proofErr w:type="gramStart"/>
            <w:r w:rsidRPr="00265F6D">
              <w:t>Note</w:t>
            </w:r>
            <w:proofErr w:type="gramEnd"/>
            <w:r w:rsidRPr="00265F6D">
              <w:t xml:space="preserve"> 1.</w:t>
            </w:r>
          </w:p>
          <w:p w14:paraId="60B2ECEF" w14:textId="77777777" w:rsidR="00D23449" w:rsidRPr="00265F6D" w:rsidRDefault="00D23449" w:rsidP="00987A63">
            <w:pPr>
              <w:pStyle w:val="BlockText"/>
            </w:pPr>
          </w:p>
          <w:p w14:paraId="60B2ECF0" w14:textId="77777777" w:rsidR="00987A63" w:rsidRPr="00265F6D" w:rsidRDefault="00987A63" w:rsidP="00987A63">
            <w:pPr>
              <w:pStyle w:val="BlockText"/>
            </w:pPr>
            <w:r w:rsidRPr="00265F6D">
              <w:rPr>
                <w:b/>
                <w:i/>
              </w:rPr>
              <w:t>Hypertension</w:t>
            </w:r>
            <w:r w:rsidR="00D23449" w:rsidRPr="00265F6D">
              <w:t xml:space="preserve"> </w:t>
            </w:r>
            <w:r w:rsidR="00620109" w:rsidRPr="00265F6D">
              <w:t>means</w:t>
            </w:r>
            <w:r w:rsidR="00D23449" w:rsidRPr="00265F6D">
              <w:t xml:space="preserve"> </w:t>
            </w:r>
            <w:r w:rsidRPr="00265F6D">
              <w:t xml:space="preserve">elevated diastolic blood pressure </w:t>
            </w:r>
            <w:r w:rsidR="00BD06E2" w:rsidRPr="00265F6D">
              <w:t>is predominantly</w:t>
            </w:r>
            <w:r w:rsidR="00D23449" w:rsidRPr="00265F6D">
              <w:t xml:space="preserve"> </w:t>
            </w:r>
            <w:proofErr w:type="spellStart"/>
            <w:r w:rsidR="00D23449" w:rsidRPr="00265F6D">
              <w:t>90mm</w:t>
            </w:r>
            <w:proofErr w:type="spellEnd"/>
            <w:r w:rsidR="00BD06E2" w:rsidRPr="00265F6D">
              <w:t xml:space="preserve"> or greater</w:t>
            </w:r>
            <w:r w:rsidRPr="00265F6D">
              <w:t>.</w:t>
            </w:r>
            <w:r w:rsidR="00955EC4" w:rsidRPr="00265F6D">
              <w:t xml:space="preserve">  </w:t>
            </w:r>
          </w:p>
          <w:p w14:paraId="7C11D1AB" w14:textId="77777777" w:rsidR="00D23449" w:rsidRPr="00265F6D" w:rsidRDefault="00872B46" w:rsidP="00D23449">
            <w:pPr>
              <w:pStyle w:val="BlockText"/>
            </w:pPr>
            <w:r w:rsidRPr="00265F6D">
              <w:rPr>
                <w:b/>
                <w:i/>
              </w:rPr>
              <w:t>Isolated systolic hypertension</w:t>
            </w:r>
            <w:r w:rsidRPr="00265F6D">
              <w:t xml:space="preserve"> means that systolic blood pressure is predominantly </w:t>
            </w:r>
            <w:proofErr w:type="spellStart"/>
            <w:r w:rsidRPr="00265F6D">
              <w:t>160mm</w:t>
            </w:r>
            <w:proofErr w:type="spellEnd"/>
            <w:r w:rsidRPr="00265F6D">
              <w:t xml:space="preserve"> or greater with a diastolic blood pressure of less than </w:t>
            </w:r>
            <w:proofErr w:type="spellStart"/>
            <w:r w:rsidRPr="00265F6D">
              <w:t>90mm</w:t>
            </w:r>
            <w:proofErr w:type="spellEnd"/>
            <w:r w:rsidRPr="00265F6D">
              <w:t>.</w:t>
            </w:r>
          </w:p>
          <w:p w14:paraId="4B6C9840" w14:textId="77777777" w:rsidR="00476945" w:rsidRPr="00265F6D" w:rsidRDefault="00476945" w:rsidP="00D23449">
            <w:pPr>
              <w:pStyle w:val="BlockText"/>
            </w:pPr>
          </w:p>
          <w:p w14:paraId="60B2ECF1" w14:textId="0F5C018F" w:rsidR="00476945" w:rsidRPr="00265F6D" w:rsidRDefault="00476945" w:rsidP="00476945">
            <w:pPr>
              <w:pStyle w:val="BlockText"/>
            </w:pPr>
            <w:r w:rsidRPr="00265F6D">
              <w:rPr>
                <w:b/>
                <w:i/>
              </w:rPr>
              <w:t>Note</w:t>
            </w:r>
            <w:r w:rsidRPr="00265F6D">
              <w:t xml:space="preserve">:  Use of the term “hypertension” in reports or in </w:t>
            </w:r>
            <w:proofErr w:type="gramStart"/>
            <w:r w:rsidRPr="00265F6D">
              <w:t>VA</w:t>
            </w:r>
            <w:proofErr w:type="gramEnd"/>
            <w:r w:rsidRPr="00265F6D">
              <w:t xml:space="preserve"> guidance will most often be used as a synonym for any type of hypertensive vascular disease.  </w:t>
            </w:r>
          </w:p>
        </w:tc>
      </w:tr>
    </w:tbl>
    <w:p w14:paraId="60B2ECF3" w14:textId="77777777" w:rsidR="00872B46" w:rsidRPr="00265F6D" w:rsidRDefault="00872B46" w:rsidP="00872B46">
      <w:pPr>
        <w:pStyle w:val="ContinuedOnNextPa"/>
      </w:pPr>
      <w:r w:rsidRPr="00265F6D">
        <w:t>Continued on next page</w:t>
      </w:r>
    </w:p>
    <w:p w14:paraId="60B2ECF4" w14:textId="77777777" w:rsidR="00872B46" w:rsidRPr="00265F6D" w:rsidRDefault="00872B46">
      <w:r w:rsidRPr="00265F6D">
        <w:br w:type="page"/>
      </w:r>
    </w:p>
    <w:p w14:paraId="60B2ECF5" w14:textId="77777777" w:rsidR="00872B46" w:rsidRPr="00265F6D" w:rsidRDefault="00227D1F" w:rsidP="00872B46">
      <w:pPr>
        <w:pStyle w:val="MapTitleContinued"/>
        <w:rPr>
          <w:b w:val="0"/>
          <w:sz w:val="24"/>
        </w:rPr>
      </w:pPr>
      <w:fldSimple w:instr=" STYLEREF &quot;Map Title&quot; ">
        <w:r w:rsidR="00872B46" w:rsidRPr="00265F6D">
          <w:rPr>
            <w:noProof/>
          </w:rPr>
          <w:t>20.  Heart Conditions and Hypertensive Vascular Disease</w:t>
        </w:r>
      </w:fldSimple>
      <w:r w:rsidR="00872B46" w:rsidRPr="00265F6D">
        <w:t xml:space="preserve">, </w:t>
      </w:r>
      <w:r w:rsidR="00872B46" w:rsidRPr="00265F6D">
        <w:rPr>
          <w:b w:val="0"/>
          <w:sz w:val="24"/>
        </w:rPr>
        <w:t>Continued</w:t>
      </w:r>
    </w:p>
    <w:p w14:paraId="60B2ECF6" w14:textId="6FDF3D68" w:rsidR="00872B46" w:rsidRPr="00265F6D" w:rsidRDefault="00FE3AF0" w:rsidP="00872B46">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6D6007" w:rsidRPr="00265F6D" w14:paraId="60B2ED0B" w14:textId="77777777" w:rsidTr="006D6007">
        <w:tc>
          <w:tcPr>
            <w:tcW w:w="1728" w:type="dxa"/>
            <w:shd w:val="clear" w:color="auto" w:fill="auto"/>
          </w:tcPr>
          <w:p w14:paraId="60B2ECF7" w14:textId="77777777" w:rsidR="006D6007" w:rsidRPr="00265F6D" w:rsidRDefault="006D6007" w:rsidP="006D6007">
            <w:pPr>
              <w:pStyle w:val="Heading5"/>
            </w:pPr>
            <w:bookmarkStart w:id="2" w:name="_b._Blood_Pressure"/>
            <w:bookmarkEnd w:id="2"/>
            <w:r w:rsidRPr="00265F6D">
              <w:t xml:space="preserve">b. Blood Pressure </w:t>
            </w:r>
            <w:r w:rsidR="00620109" w:rsidRPr="00265F6D">
              <w:t xml:space="preserve">Readings </w:t>
            </w:r>
            <w:r w:rsidRPr="00265F6D">
              <w:t>Required for Service Connection</w:t>
            </w:r>
          </w:p>
        </w:tc>
        <w:tc>
          <w:tcPr>
            <w:tcW w:w="7740" w:type="dxa"/>
            <w:shd w:val="clear" w:color="auto" w:fill="auto"/>
          </w:tcPr>
          <w:p w14:paraId="60B2ECF8" w14:textId="401C4774" w:rsidR="009853D0" w:rsidRPr="00265F6D" w:rsidRDefault="009A74EC" w:rsidP="006D6007">
            <w:pPr>
              <w:pStyle w:val="BlockText"/>
            </w:pPr>
            <w:r w:rsidRPr="00265F6D">
              <w:t xml:space="preserve">With the </w:t>
            </w:r>
            <w:r w:rsidR="00872B46" w:rsidRPr="00265F6D">
              <w:t>exception below, d</w:t>
            </w:r>
            <w:r w:rsidR="006D6007" w:rsidRPr="00265F6D">
              <w:t>o not grant service connection for hypertensi</w:t>
            </w:r>
            <w:r w:rsidR="00620109" w:rsidRPr="00265F6D">
              <w:t>ve vascular disease</w:t>
            </w:r>
            <w:r w:rsidR="009853D0" w:rsidRPr="00265F6D">
              <w:t xml:space="preserve"> if current </w:t>
            </w:r>
            <w:r w:rsidR="001D0671" w:rsidRPr="00265F6D">
              <w:t xml:space="preserve">blood pressure </w:t>
            </w:r>
            <w:r w:rsidR="009853D0" w:rsidRPr="00265F6D">
              <w:t>readings</w:t>
            </w:r>
            <w:r w:rsidR="00B637DC" w:rsidRPr="00265F6D">
              <w:t xml:space="preserve"> (during the claim period)</w:t>
            </w:r>
            <w:r w:rsidR="009853D0" w:rsidRPr="00265F6D">
              <w:t xml:space="preserve"> do not meet the regulatory definition of either:</w:t>
            </w:r>
          </w:p>
          <w:p w14:paraId="60B2ECF9" w14:textId="77777777" w:rsidR="009853D0" w:rsidRPr="00265F6D" w:rsidRDefault="009853D0" w:rsidP="006D6007">
            <w:pPr>
              <w:pStyle w:val="BlockText"/>
            </w:pPr>
          </w:p>
          <w:p w14:paraId="60B2ECFA" w14:textId="77777777" w:rsidR="009853D0" w:rsidRPr="00265F6D" w:rsidRDefault="006D6007" w:rsidP="009853D0">
            <w:pPr>
              <w:pStyle w:val="BulletText1"/>
            </w:pPr>
            <w:r w:rsidRPr="00265F6D">
              <w:rPr>
                <w:b/>
                <w:i/>
              </w:rPr>
              <w:t>hypertension</w:t>
            </w:r>
            <w:r w:rsidRPr="00265F6D">
              <w:t xml:space="preserve"> or </w:t>
            </w:r>
          </w:p>
          <w:p w14:paraId="60B2ECFB" w14:textId="77777777" w:rsidR="006D6007" w:rsidRPr="00265F6D" w:rsidRDefault="006D6007" w:rsidP="006D6007">
            <w:pPr>
              <w:pStyle w:val="BulletText1"/>
            </w:pPr>
            <w:proofErr w:type="gramStart"/>
            <w:r w:rsidRPr="00265F6D">
              <w:rPr>
                <w:b/>
                <w:i/>
              </w:rPr>
              <w:t>isolated</w:t>
            </w:r>
            <w:proofErr w:type="gramEnd"/>
            <w:r w:rsidRPr="00265F6D">
              <w:rPr>
                <w:b/>
                <w:i/>
              </w:rPr>
              <w:t xml:space="preserve"> </w:t>
            </w:r>
            <w:r w:rsidR="001D0671" w:rsidRPr="00265F6D">
              <w:rPr>
                <w:b/>
                <w:i/>
              </w:rPr>
              <w:t xml:space="preserve">systolic </w:t>
            </w:r>
            <w:r w:rsidRPr="00265F6D">
              <w:rPr>
                <w:b/>
                <w:i/>
              </w:rPr>
              <w:t>hypertension</w:t>
            </w:r>
            <w:r w:rsidR="009853D0" w:rsidRPr="00265F6D">
              <w:t>.</w:t>
            </w:r>
          </w:p>
          <w:p w14:paraId="60B2ECFC" w14:textId="77777777" w:rsidR="00872B46" w:rsidRPr="00265F6D" w:rsidRDefault="00872B46" w:rsidP="00872B46">
            <w:pPr>
              <w:pStyle w:val="BlockText"/>
            </w:pPr>
          </w:p>
          <w:p w14:paraId="60B2ECFD" w14:textId="51F5070C" w:rsidR="009A74EC" w:rsidRPr="00265F6D" w:rsidRDefault="00872B46" w:rsidP="00872B46">
            <w:pPr>
              <w:pStyle w:val="BlockText"/>
            </w:pPr>
            <w:r w:rsidRPr="00265F6D">
              <w:rPr>
                <w:b/>
                <w:i/>
              </w:rPr>
              <w:t>Exception</w:t>
            </w:r>
            <w:r w:rsidRPr="00265F6D">
              <w:t xml:space="preserve">: </w:t>
            </w:r>
            <w:r w:rsidR="009A74EC" w:rsidRPr="00265F6D">
              <w:t>Current readings meeting</w:t>
            </w:r>
            <w:r w:rsidR="001D0671" w:rsidRPr="00265F6D">
              <w:t xml:space="preserve"> the</w:t>
            </w:r>
            <w:r w:rsidR="009A74EC" w:rsidRPr="00265F6D">
              <w:t xml:space="preserve"> </w:t>
            </w:r>
            <w:r w:rsidR="001D0671" w:rsidRPr="00265F6D">
              <w:t xml:space="preserve">regulatory standards for the definitions </w:t>
            </w:r>
            <w:r w:rsidR="00B637DC" w:rsidRPr="00265F6D">
              <w:t xml:space="preserve">above </w:t>
            </w:r>
            <w:r w:rsidR="009A74EC" w:rsidRPr="00265F6D">
              <w:rPr>
                <w:i/>
              </w:rPr>
              <w:t>are not required</w:t>
            </w:r>
            <w:r w:rsidR="009A74EC" w:rsidRPr="00265F6D">
              <w:t xml:space="preserve"> if</w:t>
            </w:r>
          </w:p>
          <w:p w14:paraId="60B2ECFE" w14:textId="1205DA6F" w:rsidR="009A74EC" w:rsidRPr="00265F6D" w:rsidRDefault="009A74EC" w:rsidP="009A74EC">
            <w:pPr>
              <w:pStyle w:val="BulletText1"/>
            </w:pPr>
            <w:r w:rsidRPr="00265F6D">
              <w:t xml:space="preserve">the </w:t>
            </w:r>
            <w:r w:rsidR="001D0671" w:rsidRPr="00265F6D">
              <w:t xml:space="preserve">competent </w:t>
            </w:r>
            <w:r w:rsidRPr="00265F6D">
              <w:t>evidence shows</w:t>
            </w:r>
            <w:r w:rsidR="001D0671" w:rsidRPr="00265F6D">
              <w:t xml:space="preserve"> </w:t>
            </w:r>
            <w:r w:rsidR="00B637DC" w:rsidRPr="00265F6D">
              <w:t xml:space="preserve">one of the </w:t>
            </w:r>
            <w:r w:rsidR="001D0671" w:rsidRPr="00265F6D">
              <w:t>diagnos</w:t>
            </w:r>
            <w:r w:rsidR="00B637DC" w:rsidRPr="00265F6D">
              <w:t>e</w:t>
            </w:r>
            <w:r w:rsidR="001D0671" w:rsidRPr="00265F6D">
              <w:t>s</w:t>
            </w:r>
            <w:r w:rsidR="00B637DC" w:rsidRPr="00265F6D">
              <w:t xml:space="preserve"> above</w:t>
            </w:r>
            <w:r w:rsidR="00166B70" w:rsidRPr="00265F6D">
              <w:t>,</w:t>
            </w:r>
            <w:r w:rsidR="001D0671" w:rsidRPr="00265F6D">
              <w:t xml:space="preserve"> currently </w:t>
            </w:r>
            <w:r w:rsidRPr="00265F6D">
              <w:t>controlled by</w:t>
            </w:r>
            <w:r w:rsidR="001D0671" w:rsidRPr="00265F6D">
              <w:t xml:space="preserve"> (or asymptomatic with) </w:t>
            </w:r>
            <w:r w:rsidRPr="00265F6D">
              <w:t xml:space="preserve">medication, </w:t>
            </w:r>
            <w:r w:rsidRPr="00265F6D">
              <w:rPr>
                <w:i/>
              </w:rPr>
              <w:t>and</w:t>
            </w:r>
          </w:p>
          <w:p w14:paraId="60B2ECFF" w14:textId="77777777" w:rsidR="009A74EC" w:rsidRPr="00265F6D" w:rsidRDefault="001D0671" w:rsidP="009A74EC">
            <w:pPr>
              <w:pStyle w:val="BulletText1"/>
            </w:pPr>
            <w:r w:rsidRPr="00265F6D">
              <w:t>a</w:t>
            </w:r>
            <w:r w:rsidR="008205DA" w:rsidRPr="00265F6D">
              <w:t xml:space="preserve"> </w:t>
            </w:r>
            <w:r w:rsidRPr="00265F6D">
              <w:t xml:space="preserve">past </w:t>
            </w:r>
            <w:r w:rsidR="008205DA" w:rsidRPr="00265F6D">
              <w:t xml:space="preserve">competent </w:t>
            </w:r>
            <w:r w:rsidRPr="00265F6D">
              <w:t xml:space="preserve">diagnosis was </w:t>
            </w:r>
            <w:r w:rsidR="009A74EC" w:rsidRPr="00265F6D">
              <w:t>made</w:t>
            </w:r>
          </w:p>
          <w:p w14:paraId="60B2ED00" w14:textId="77777777" w:rsidR="009A74EC" w:rsidRPr="00265F6D" w:rsidRDefault="001D0671" w:rsidP="009A74EC">
            <w:pPr>
              <w:pStyle w:val="BulletText2"/>
            </w:pPr>
            <w:r w:rsidRPr="00265F6D">
              <w:t>in service</w:t>
            </w:r>
          </w:p>
          <w:p w14:paraId="60B2ED01" w14:textId="77777777" w:rsidR="009A74EC" w:rsidRPr="00265F6D" w:rsidRDefault="009A74EC" w:rsidP="009A74EC">
            <w:pPr>
              <w:pStyle w:val="BulletText2"/>
            </w:pPr>
            <w:r w:rsidRPr="00265F6D">
              <w:t xml:space="preserve">based on manifestation </w:t>
            </w:r>
            <w:r w:rsidR="008205DA" w:rsidRPr="00265F6D">
              <w:t xml:space="preserve">of blood pressure readings </w:t>
            </w:r>
            <w:r w:rsidRPr="00265F6D">
              <w:t xml:space="preserve">to a compensable degree </w:t>
            </w:r>
            <w:r w:rsidR="00872B46" w:rsidRPr="00265F6D">
              <w:t xml:space="preserve">within the presumptive period as provided in </w:t>
            </w:r>
            <w:hyperlink r:id="rId12" w:history="1">
              <w:r w:rsidR="00872B46" w:rsidRPr="00265F6D">
                <w:rPr>
                  <w:rStyle w:val="Hyperlink"/>
                </w:rPr>
                <w:t xml:space="preserve">38 </w:t>
              </w:r>
              <w:proofErr w:type="spellStart"/>
              <w:r w:rsidR="00872B46" w:rsidRPr="00265F6D">
                <w:rPr>
                  <w:rStyle w:val="Hyperlink"/>
                </w:rPr>
                <w:t>CFR</w:t>
              </w:r>
              <w:proofErr w:type="spellEnd"/>
              <w:r w:rsidR="00872B46" w:rsidRPr="00265F6D">
                <w:rPr>
                  <w:rStyle w:val="Hyperlink"/>
                </w:rPr>
                <w:t xml:space="preserve"> 3.307</w:t>
              </w:r>
            </w:hyperlink>
            <w:r w:rsidR="00872B46" w:rsidRPr="00265F6D">
              <w:t xml:space="preserve"> and </w:t>
            </w:r>
            <w:hyperlink r:id="rId13" w:history="1">
              <w:r w:rsidR="00872B46" w:rsidRPr="00265F6D">
                <w:rPr>
                  <w:rStyle w:val="Hyperlink"/>
                </w:rPr>
                <w:t xml:space="preserve">38 </w:t>
              </w:r>
              <w:proofErr w:type="spellStart"/>
              <w:r w:rsidR="00872B46" w:rsidRPr="00265F6D">
                <w:rPr>
                  <w:rStyle w:val="Hyperlink"/>
                </w:rPr>
                <w:t>CFR</w:t>
              </w:r>
              <w:proofErr w:type="spellEnd"/>
              <w:r w:rsidR="00872B46" w:rsidRPr="00265F6D">
                <w:rPr>
                  <w:rStyle w:val="Hyperlink"/>
                </w:rPr>
                <w:t xml:space="preserve"> 3.309(a)</w:t>
              </w:r>
            </w:hyperlink>
            <w:r w:rsidR="001D0671" w:rsidRPr="00265F6D">
              <w:t>, or</w:t>
            </w:r>
          </w:p>
          <w:p w14:paraId="60B2ED02" w14:textId="2DD3F276" w:rsidR="001D0671" w:rsidRPr="00265F6D" w:rsidRDefault="001D0671" w:rsidP="009A74EC">
            <w:pPr>
              <w:pStyle w:val="BulletText2"/>
            </w:pPr>
            <w:proofErr w:type="gramStart"/>
            <w:r w:rsidRPr="00265F6D">
              <w:t>secondary</w:t>
            </w:r>
            <w:proofErr w:type="gramEnd"/>
            <w:r w:rsidRPr="00265F6D">
              <w:t xml:space="preserve"> to a service-connected </w:t>
            </w:r>
            <w:r w:rsidR="00C11687" w:rsidRPr="00265F6D">
              <w:t xml:space="preserve">(SC) </w:t>
            </w:r>
            <w:r w:rsidRPr="00265F6D">
              <w:t xml:space="preserve">disability.  </w:t>
            </w:r>
          </w:p>
          <w:p w14:paraId="60B2ED03" w14:textId="77777777" w:rsidR="00872B46" w:rsidRPr="00265F6D" w:rsidRDefault="00872B46" w:rsidP="00CF6E54">
            <w:pPr>
              <w:pStyle w:val="BlockText"/>
            </w:pPr>
          </w:p>
          <w:p w14:paraId="60B2ED04" w14:textId="725FCFD3" w:rsidR="00954AD6" w:rsidRPr="00265F6D" w:rsidRDefault="00954AD6" w:rsidP="00921821">
            <w:pPr>
              <w:pStyle w:val="BlockText"/>
            </w:pPr>
            <w:r w:rsidRPr="00265F6D">
              <w:rPr>
                <w:b/>
                <w:i/>
              </w:rPr>
              <w:t>Note</w:t>
            </w:r>
            <w:r w:rsidRPr="00265F6D">
              <w:t>: Where service connection is established under the exception above</w:t>
            </w:r>
            <w:r w:rsidR="008205DA" w:rsidRPr="00265F6D">
              <w:t xml:space="preserve"> (where current readings do not meet the regulatory definitions)</w:t>
            </w:r>
            <w:r w:rsidRPr="00265F6D">
              <w:t xml:space="preserve">, the </w:t>
            </w:r>
            <w:r w:rsidR="00166B70" w:rsidRPr="00265F6D">
              <w:t>disability percentage</w:t>
            </w:r>
            <w:r w:rsidRPr="00265F6D">
              <w:t xml:space="preserve"> will be either 0 percent or 10 percent</w:t>
            </w:r>
            <w:r w:rsidR="00166B70" w:rsidRPr="00265F6D">
              <w:t>,</w:t>
            </w:r>
            <w:r w:rsidRPr="00265F6D">
              <w:t xml:space="preserve"> depending on whether </w:t>
            </w:r>
            <w:r w:rsidR="00921821" w:rsidRPr="00265F6D">
              <w:t xml:space="preserve">or not </w:t>
            </w:r>
            <w:r w:rsidRPr="00265F6D">
              <w:t xml:space="preserve">the predominant diastolic pressure was 100 or more before symptoms were controlled with medication as provided in </w:t>
            </w:r>
            <w:hyperlink r:id="rId14" w:history="1">
              <w:r w:rsidRPr="00265F6D">
                <w:rPr>
                  <w:rStyle w:val="Hyperlink"/>
                </w:rPr>
                <w:t xml:space="preserve">38 </w:t>
              </w:r>
              <w:proofErr w:type="spellStart"/>
              <w:r w:rsidRPr="00265F6D">
                <w:rPr>
                  <w:rStyle w:val="Hyperlink"/>
                </w:rPr>
                <w:t>CFR</w:t>
              </w:r>
              <w:proofErr w:type="spellEnd"/>
              <w:r w:rsidRPr="00265F6D">
                <w:rPr>
                  <w:rStyle w:val="Hyperlink"/>
                </w:rPr>
                <w:t xml:space="preserve"> 4.104</w:t>
              </w:r>
            </w:hyperlink>
            <w:r w:rsidRPr="00265F6D">
              <w:t>, D</w:t>
            </w:r>
            <w:r w:rsidR="00C11687" w:rsidRPr="00265F6D">
              <w:t>C</w:t>
            </w:r>
            <w:r w:rsidRPr="00265F6D">
              <w:t xml:space="preserve"> 7101. </w:t>
            </w:r>
          </w:p>
          <w:p w14:paraId="60B2ED05" w14:textId="77777777" w:rsidR="00166B70" w:rsidRPr="00265F6D" w:rsidRDefault="00166B70" w:rsidP="00921821">
            <w:pPr>
              <w:pStyle w:val="BlockText"/>
            </w:pPr>
          </w:p>
          <w:p w14:paraId="60B2ED06" w14:textId="77777777" w:rsidR="00166B70" w:rsidRPr="00265F6D" w:rsidRDefault="00166B70" w:rsidP="00921821">
            <w:pPr>
              <w:pStyle w:val="BlockText"/>
            </w:pPr>
            <w:r w:rsidRPr="00265F6D">
              <w:rPr>
                <w:b/>
                <w:i/>
              </w:rPr>
              <w:t>Reference</w:t>
            </w:r>
            <w:r w:rsidR="00241B61" w:rsidRPr="00265F6D">
              <w:rPr>
                <w:b/>
                <w:i/>
              </w:rPr>
              <w:t>s</w:t>
            </w:r>
            <w:r w:rsidRPr="00265F6D">
              <w:t xml:space="preserve">:  For more information on </w:t>
            </w:r>
          </w:p>
          <w:p w14:paraId="5A2EA679" w14:textId="20622887" w:rsidR="004513BD" w:rsidRPr="00265F6D" w:rsidRDefault="004513BD" w:rsidP="004513BD">
            <w:pPr>
              <w:pStyle w:val="BulletText1"/>
            </w:pPr>
            <w:proofErr w:type="gramStart"/>
            <w:r w:rsidRPr="00265F6D">
              <w:t>the</w:t>
            </w:r>
            <w:proofErr w:type="gramEnd"/>
            <w:r w:rsidRPr="00265F6D">
              <w:t xml:space="preserve"> concept of competent evidence and policies on evaluating the competency of evidence, see </w:t>
            </w:r>
            <w:hyperlink r:id="rId15" w:history="1">
              <w:proofErr w:type="spellStart"/>
              <w:r w:rsidRPr="00265F6D">
                <w:rPr>
                  <w:rStyle w:val="Hyperlink"/>
                </w:rPr>
                <w:t>M21-1MR</w:t>
              </w:r>
              <w:proofErr w:type="spellEnd"/>
              <w:r w:rsidRPr="00265F6D">
                <w:rPr>
                  <w:rStyle w:val="Hyperlink"/>
                </w:rPr>
                <w:t xml:space="preserve"> Part III, Subpart iv, 5</w:t>
              </w:r>
            </w:hyperlink>
            <w:r w:rsidRPr="00265F6D">
              <w:t>.</w:t>
            </w:r>
          </w:p>
          <w:p w14:paraId="60B2ED07" w14:textId="456A6D9A" w:rsidR="00166B70" w:rsidRPr="00265F6D" w:rsidRDefault="00B637DC" w:rsidP="00B637DC">
            <w:pPr>
              <w:pStyle w:val="BulletText1"/>
            </w:pPr>
            <w:r w:rsidRPr="00265F6D">
              <w:t>t</w:t>
            </w:r>
            <w:r w:rsidR="00166B70" w:rsidRPr="00265F6D">
              <w:t xml:space="preserve">he multiple readings confirmation requirement see, </w:t>
            </w:r>
            <w:hyperlink r:id="rId16" w:history="1">
              <w:proofErr w:type="spellStart"/>
              <w:r w:rsidR="00166B70" w:rsidRPr="00265F6D">
                <w:rPr>
                  <w:rStyle w:val="Hyperlink"/>
                </w:rPr>
                <w:t>M21-1MR</w:t>
              </w:r>
              <w:proofErr w:type="spellEnd"/>
              <w:r w:rsidR="00166B70" w:rsidRPr="00265F6D">
                <w:rPr>
                  <w:rStyle w:val="Hyperlink"/>
                </w:rPr>
                <w:t xml:space="preserve"> Part III, Subpart iv, </w:t>
              </w:r>
              <w:proofErr w:type="spellStart"/>
              <w:r w:rsidR="00166B70" w:rsidRPr="00265F6D">
                <w:rPr>
                  <w:rStyle w:val="Hyperlink"/>
                </w:rPr>
                <w:t>4.E.20.c</w:t>
              </w:r>
              <w:proofErr w:type="spellEnd"/>
            </w:hyperlink>
          </w:p>
          <w:p w14:paraId="60B2ED08" w14:textId="2A531FBB" w:rsidR="00166B70" w:rsidRPr="00265F6D" w:rsidRDefault="00B637DC" w:rsidP="00B637DC">
            <w:pPr>
              <w:pStyle w:val="BulletText1"/>
            </w:pPr>
            <w:r w:rsidRPr="00265F6D">
              <w:t>a</w:t>
            </w:r>
            <w:r w:rsidR="00166B70" w:rsidRPr="00265F6D">
              <w:t xml:space="preserve">ssessments of pre-hypertension, see </w:t>
            </w:r>
            <w:hyperlink r:id="rId17" w:history="1">
              <w:proofErr w:type="spellStart"/>
              <w:r w:rsidR="00166B70" w:rsidRPr="00265F6D">
                <w:rPr>
                  <w:rStyle w:val="Hyperlink"/>
                </w:rPr>
                <w:t>M21-1MR</w:t>
              </w:r>
              <w:proofErr w:type="spellEnd"/>
              <w:r w:rsidR="00166B70" w:rsidRPr="00265F6D">
                <w:rPr>
                  <w:rStyle w:val="Hyperlink"/>
                </w:rPr>
                <w:t xml:space="preserve"> Part III, Subpart iv, </w:t>
              </w:r>
              <w:proofErr w:type="spellStart"/>
              <w:r w:rsidR="00166B70" w:rsidRPr="00265F6D">
                <w:rPr>
                  <w:rStyle w:val="Hyperlink"/>
                </w:rPr>
                <w:t>4.E.20.d</w:t>
              </w:r>
              <w:proofErr w:type="spellEnd"/>
            </w:hyperlink>
            <w:r w:rsidRPr="00265F6D">
              <w:t>, and</w:t>
            </w:r>
          </w:p>
          <w:p w14:paraId="60B2ED09" w14:textId="77777777" w:rsidR="00166B70" w:rsidRPr="00265F6D" w:rsidRDefault="00166B70" w:rsidP="00B637DC">
            <w:pPr>
              <w:pStyle w:val="BulletText1"/>
            </w:pPr>
            <w:proofErr w:type="gramStart"/>
            <w:r w:rsidRPr="00265F6D">
              <w:t>predominant</w:t>
            </w:r>
            <w:proofErr w:type="gramEnd"/>
            <w:r w:rsidRPr="00265F6D">
              <w:t xml:space="preserve"> blood pressure readings in evaluation issues, see </w:t>
            </w:r>
            <w:hyperlink r:id="rId18" w:history="1">
              <w:proofErr w:type="spellStart"/>
              <w:r w:rsidRPr="00265F6D">
                <w:rPr>
                  <w:rStyle w:val="Hyperlink"/>
                </w:rPr>
                <w:t>M21-1MR</w:t>
              </w:r>
              <w:proofErr w:type="spellEnd"/>
              <w:r w:rsidRPr="00265F6D">
                <w:rPr>
                  <w:rStyle w:val="Hyperlink"/>
                </w:rPr>
                <w:t xml:space="preserve"> Part III, Subpart iv, </w:t>
              </w:r>
              <w:proofErr w:type="spellStart"/>
              <w:r w:rsidRPr="00265F6D">
                <w:rPr>
                  <w:rStyle w:val="Hyperlink"/>
                </w:rPr>
                <w:t>4.E.20.e</w:t>
              </w:r>
              <w:proofErr w:type="spellEnd"/>
            </w:hyperlink>
            <w:r w:rsidRPr="00265F6D">
              <w:t>.</w:t>
            </w:r>
          </w:p>
          <w:p w14:paraId="60B2ED0A" w14:textId="77777777" w:rsidR="00166B70" w:rsidRPr="00265F6D" w:rsidRDefault="00166B70" w:rsidP="00166B70">
            <w:pPr>
              <w:pStyle w:val="BlockText"/>
            </w:pPr>
          </w:p>
        </w:tc>
      </w:tr>
    </w:tbl>
    <w:p w14:paraId="60B2ED0C" w14:textId="4FB4C115" w:rsidR="00D23920" w:rsidRPr="00265F6D" w:rsidRDefault="00125B2D" w:rsidP="00125B2D">
      <w:pPr>
        <w:pStyle w:val="ContinuedOnNextPa"/>
      </w:pPr>
      <w:r w:rsidRPr="00265F6D">
        <w:t>Continued on next page</w:t>
      </w:r>
    </w:p>
    <w:p w14:paraId="60B2ED0D" w14:textId="77777777" w:rsidR="00125B2D" w:rsidRPr="00265F6D" w:rsidRDefault="00125B2D">
      <w:r w:rsidRPr="00265F6D">
        <w:br w:type="page"/>
      </w:r>
    </w:p>
    <w:p w14:paraId="60B2ED0E" w14:textId="77777777" w:rsidR="00125B2D" w:rsidRPr="00265F6D" w:rsidRDefault="00227D1F" w:rsidP="00125B2D">
      <w:pPr>
        <w:pStyle w:val="MapTitleContinued"/>
        <w:rPr>
          <w:b w:val="0"/>
          <w:sz w:val="24"/>
        </w:rPr>
      </w:pPr>
      <w:fldSimple w:instr=" STYLEREF &quot;Map Title&quot; ">
        <w:r w:rsidR="00125B2D" w:rsidRPr="00265F6D">
          <w:rPr>
            <w:noProof/>
          </w:rPr>
          <w:t>20.  Heart Conditions and Hypertensive Vascular Disease</w:t>
        </w:r>
      </w:fldSimple>
      <w:r w:rsidR="00125B2D" w:rsidRPr="00265F6D">
        <w:t xml:space="preserve">, </w:t>
      </w:r>
      <w:r w:rsidR="00125B2D" w:rsidRPr="00265F6D">
        <w:rPr>
          <w:b w:val="0"/>
          <w:sz w:val="24"/>
        </w:rPr>
        <w:t>Continued</w:t>
      </w:r>
    </w:p>
    <w:p w14:paraId="60B2ED0F" w14:textId="02220280" w:rsidR="00125B2D" w:rsidRPr="00265F6D" w:rsidRDefault="00FE3AF0" w:rsidP="00125B2D">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125B2D" w:rsidRPr="00265F6D" w14:paraId="60B2ED1F" w14:textId="77777777" w:rsidTr="00125B2D">
        <w:tc>
          <w:tcPr>
            <w:tcW w:w="1728" w:type="dxa"/>
            <w:shd w:val="clear" w:color="auto" w:fill="auto"/>
          </w:tcPr>
          <w:p w14:paraId="60B2ED10" w14:textId="77777777" w:rsidR="00125B2D" w:rsidRPr="00265F6D" w:rsidRDefault="00125B2D" w:rsidP="00125B2D">
            <w:pPr>
              <w:pStyle w:val="Heading5"/>
            </w:pPr>
            <w:bookmarkStart w:id="3" w:name="_c.__The"/>
            <w:bookmarkEnd w:id="3"/>
            <w:proofErr w:type="gramStart"/>
            <w:r w:rsidRPr="00265F6D">
              <w:t>c.  The</w:t>
            </w:r>
            <w:proofErr w:type="gramEnd"/>
            <w:r w:rsidRPr="00265F6D">
              <w:t xml:space="preserve"> Multiple Readings Confirmation Requirement</w:t>
            </w:r>
          </w:p>
        </w:tc>
        <w:tc>
          <w:tcPr>
            <w:tcW w:w="7740" w:type="dxa"/>
            <w:shd w:val="clear" w:color="auto" w:fill="auto"/>
          </w:tcPr>
          <w:p w14:paraId="60B2ED11" w14:textId="0F5D245A" w:rsidR="00CD5396" w:rsidRPr="00265F6D" w:rsidRDefault="00CD5396" w:rsidP="00125B2D">
            <w:pPr>
              <w:pStyle w:val="BlockText"/>
            </w:pPr>
            <w:r w:rsidRPr="00265F6D">
              <w:t xml:space="preserve">In addition to the definitional requirements for a diagnosis of hypertension </w:t>
            </w:r>
            <w:r w:rsidR="001B24EE" w:rsidRPr="00265F6D">
              <w:t>or</w:t>
            </w:r>
            <w:r w:rsidRPr="00265F6D">
              <w:t xml:space="preserve"> isolated systolic hypertension </w:t>
            </w:r>
            <w:hyperlink r:id="rId19" w:history="1">
              <w:r w:rsidR="00125B2D" w:rsidRPr="00265F6D">
                <w:rPr>
                  <w:rStyle w:val="Hyperlink"/>
                </w:rPr>
                <w:t xml:space="preserve">38 </w:t>
              </w:r>
              <w:proofErr w:type="spellStart"/>
              <w:r w:rsidR="00125B2D" w:rsidRPr="00265F6D">
                <w:rPr>
                  <w:rStyle w:val="Hyperlink"/>
                </w:rPr>
                <w:t>CFR</w:t>
              </w:r>
              <w:proofErr w:type="spellEnd"/>
              <w:r w:rsidR="00125B2D" w:rsidRPr="00265F6D">
                <w:rPr>
                  <w:rStyle w:val="Hyperlink"/>
                </w:rPr>
                <w:t xml:space="preserve"> 4.10</w:t>
              </w:r>
              <w:r w:rsidR="00E06AAB" w:rsidRPr="00265F6D">
                <w:rPr>
                  <w:rStyle w:val="Hyperlink"/>
                </w:rPr>
                <w:t>4</w:t>
              </w:r>
            </w:hyperlink>
            <w:r w:rsidR="00125B2D" w:rsidRPr="00265F6D">
              <w:t xml:space="preserve">, DC 7101, Note 1 provides </w:t>
            </w:r>
            <w:r w:rsidR="004956F8" w:rsidRPr="00265F6D">
              <w:t xml:space="preserve">a second </w:t>
            </w:r>
            <w:r w:rsidR="00125B2D" w:rsidRPr="00265F6D">
              <w:t>criteri</w:t>
            </w:r>
            <w:r w:rsidR="004956F8" w:rsidRPr="00265F6D">
              <w:t>on</w:t>
            </w:r>
            <w:r w:rsidR="00125B2D" w:rsidRPr="00265F6D">
              <w:t xml:space="preserve"> </w:t>
            </w:r>
            <w:r w:rsidRPr="00265F6D">
              <w:t xml:space="preserve">that </w:t>
            </w:r>
            <w:proofErr w:type="gramStart"/>
            <w:r w:rsidRPr="00265F6D">
              <w:t>must be met</w:t>
            </w:r>
            <w:proofErr w:type="gramEnd"/>
            <w:r w:rsidRPr="00265F6D">
              <w:t xml:space="preserve"> for a diagnosis to be acceptable. </w:t>
            </w:r>
          </w:p>
          <w:p w14:paraId="60B2ED12" w14:textId="77777777" w:rsidR="00CD5396" w:rsidRPr="00265F6D" w:rsidRDefault="00CD5396" w:rsidP="00125B2D">
            <w:pPr>
              <w:pStyle w:val="BlockText"/>
            </w:pPr>
          </w:p>
          <w:p w14:paraId="60B2ED13" w14:textId="77777777" w:rsidR="00125B2D" w:rsidRPr="00265F6D" w:rsidRDefault="00CD5396" w:rsidP="00125B2D">
            <w:pPr>
              <w:pStyle w:val="BlockText"/>
            </w:pPr>
            <w:r w:rsidRPr="00265F6D">
              <w:t>Subject to the exception</w:t>
            </w:r>
            <w:r w:rsidR="001B24EE" w:rsidRPr="00265F6D">
              <w:t>s</w:t>
            </w:r>
            <w:r w:rsidRPr="00265F6D">
              <w:t xml:space="preserve"> below</w:t>
            </w:r>
            <w:r w:rsidR="004956F8" w:rsidRPr="00265F6D">
              <w:t>,</w:t>
            </w:r>
            <w:r w:rsidRPr="00265F6D">
              <w:t xml:space="preserve"> a </w:t>
            </w:r>
            <w:r w:rsidR="00125B2D" w:rsidRPr="00265F6D">
              <w:t xml:space="preserve">diagnosis of hypertension (or isolated systolic hypertension) </w:t>
            </w:r>
            <w:proofErr w:type="gramStart"/>
            <w:r w:rsidR="00125B2D" w:rsidRPr="00265F6D">
              <w:t xml:space="preserve">must be </w:t>
            </w:r>
            <w:r w:rsidR="00125B2D" w:rsidRPr="00265F6D">
              <w:rPr>
                <w:b/>
                <w:i/>
              </w:rPr>
              <w:t>confirmed</w:t>
            </w:r>
            <w:proofErr w:type="gramEnd"/>
            <w:r w:rsidR="00125B2D" w:rsidRPr="00265F6D">
              <w:rPr>
                <w:b/>
                <w:i/>
              </w:rPr>
              <w:t xml:space="preserve"> by readings taken two or more times on at least three different days</w:t>
            </w:r>
            <w:r w:rsidR="00125B2D" w:rsidRPr="00265F6D">
              <w:t xml:space="preserve">. </w:t>
            </w:r>
          </w:p>
          <w:p w14:paraId="60B2ED14" w14:textId="77777777" w:rsidR="00125B2D" w:rsidRPr="00265F6D" w:rsidRDefault="00125B2D" w:rsidP="00125B2D">
            <w:pPr>
              <w:pStyle w:val="BlockText"/>
            </w:pPr>
          </w:p>
          <w:p w14:paraId="60B2ED15" w14:textId="6C81CD41" w:rsidR="00CD5396" w:rsidRPr="00265F6D" w:rsidRDefault="00CD5396" w:rsidP="00125B2D">
            <w:pPr>
              <w:pStyle w:val="BlockText"/>
            </w:pPr>
            <w:r w:rsidRPr="00265F6D">
              <w:t xml:space="preserve">The </w:t>
            </w:r>
            <w:r w:rsidR="008E23AA" w:rsidRPr="00265F6D">
              <w:t xml:space="preserve">rulemaking for the regulation stated that the </w:t>
            </w:r>
            <w:r w:rsidR="00642247" w:rsidRPr="00265F6D">
              <w:t xml:space="preserve">purpose of this </w:t>
            </w:r>
            <w:proofErr w:type="gramStart"/>
            <w:r w:rsidR="00642247" w:rsidRPr="00265F6D">
              <w:t>requirement,</w:t>
            </w:r>
            <w:proofErr w:type="gramEnd"/>
            <w:r w:rsidR="00642247" w:rsidRPr="00265F6D">
              <w:t xml:space="preserve"> </w:t>
            </w:r>
            <w:r w:rsidRPr="00265F6D">
              <w:t>was to “assure that the existence of hypertension is not conceded based solely on readings taken on a single, perhaps unrepresentative, day.”</w:t>
            </w:r>
            <w:r w:rsidR="001B24EE" w:rsidRPr="00265F6D">
              <w:t xml:space="preserve"> </w:t>
            </w:r>
          </w:p>
          <w:p w14:paraId="60B2ED16" w14:textId="77777777" w:rsidR="00CD5396" w:rsidRPr="00265F6D" w:rsidRDefault="00CD5396" w:rsidP="00125B2D">
            <w:pPr>
              <w:pStyle w:val="BlockText"/>
            </w:pPr>
          </w:p>
          <w:p w14:paraId="60B2ED17" w14:textId="77777777" w:rsidR="007915E9" w:rsidRPr="00265F6D" w:rsidRDefault="00CD5396" w:rsidP="00CD5396">
            <w:pPr>
              <w:pStyle w:val="BlockText"/>
            </w:pPr>
            <w:r w:rsidRPr="00265F6D">
              <w:rPr>
                <w:b/>
                <w:i/>
              </w:rPr>
              <w:t>Exception</w:t>
            </w:r>
            <w:r w:rsidR="007915E9" w:rsidRPr="00265F6D">
              <w:rPr>
                <w:b/>
                <w:i/>
              </w:rPr>
              <w:t>s</w:t>
            </w:r>
            <w:r w:rsidRPr="00265F6D">
              <w:t xml:space="preserve">:  </w:t>
            </w:r>
          </w:p>
          <w:p w14:paraId="60B2ED18" w14:textId="73BDD472" w:rsidR="007915E9" w:rsidRPr="00265F6D" w:rsidRDefault="007915E9" w:rsidP="007915E9">
            <w:pPr>
              <w:pStyle w:val="BulletText1"/>
            </w:pPr>
            <w:r w:rsidRPr="00265F6D">
              <w:t xml:space="preserve">In a claim for reevaluation of </w:t>
            </w:r>
            <w:r w:rsidR="00227D1F" w:rsidRPr="00265F6D">
              <w:t>SC</w:t>
            </w:r>
            <w:r w:rsidR="00C11687" w:rsidRPr="00265F6D">
              <w:t xml:space="preserve"> </w:t>
            </w:r>
            <w:r w:rsidRPr="00265F6D">
              <w:t xml:space="preserve">hypertension, readings on multiple days are not required.  The policy, reflected in the </w:t>
            </w:r>
            <w:r w:rsidRPr="00265F6D">
              <w:rPr>
                <w:i/>
              </w:rPr>
              <w:t>Hypertension</w:t>
            </w:r>
            <w:r w:rsidRPr="00265F6D">
              <w:t xml:space="preserve"> D</w:t>
            </w:r>
            <w:r w:rsidR="00642247" w:rsidRPr="00265F6D">
              <w:t>isability Benefits Questionnaire (</w:t>
            </w:r>
            <w:proofErr w:type="spellStart"/>
            <w:r w:rsidR="00642247" w:rsidRPr="00265F6D">
              <w:t>D</w:t>
            </w:r>
            <w:r w:rsidRPr="00265F6D">
              <w:t>BQ</w:t>
            </w:r>
            <w:proofErr w:type="spellEnd"/>
            <w:r w:rsidR="00642247" w:rsidRPr="00265F6D">
              <w:t>)</w:t>
            </w:r>
            <w:r w:rsidRPr="00265F6D">
              <w:t xml:space="preserve">, is that where hypertension </w:t>
            </w:r>
            <w:proofErr w:type="gramStart"/>
            <w:r w:rsidRPr="00265F6D">
              <w:t>has been previously diagnosed</w:t>
            </w:r>
            <w:proofErr w:type="gramEnd"/>
            <w:r w:rsidRPr="00265F6D">
              <w:t>, the examiner is only required to take three blood pressure readings on the day of examination.</w:t>
            </w:r>
            <w:r w:rsidR="00EF25A8" w:rsidRPr="00265F6D">
              <w:t xml:space="preserve"> </w:t>
            </w:r>
          </w:p>
          <w:p w14:paraId="60B2ED19" w14:textId="5F1C9D6E" w:rsidR="00EF25A8" w:rsidRPr="00265F6D" w:rsidRDefault="007915E9" w:rsidP="007915E9">
            <w:pPr>
              <w:pStyle w:val="BulletText1"/>
            </w:pPr>
            <w:r w:rsidRPr="00265F6D">
              <w:t>Similarly, m</w:t>
            </w:r>
            <w:r w:rsidR="00CD5396" w:rsidRPr="00265F6D">
              <w:t xml:space="preserve">ultiple confirmatory readings are not required </w:t>
            </w:r>
            <w:r w:rsidR="00954AD6" w:rsidRPr="00265F6D">
              <w:t xml:space="preserve">when there is a </w:t>
            </w:r>
            <w:r w:rsidR="00642247" w:rsidRPr="00265F6D">
              <w:t xml:space="preserve">past diagnosis </w:t>
            </w:r>
            <w:r w:rsidR="00CD5396" w:rsidRPr="00265F6D">
              <w:t xml:space="preserve">with hypertensive vascular disease </w:t>
            </w:r>
            <w:r w:rsidR="00954AD6" w:rsidRPr="00265F6D">
              <w:t xml:space="preserve">currently </w:t>
            </w:r>
            <w:r w:rsidR="00CD5396" w:rsidRPr="00265F6D">
              <w:t xml:space="preserve">controlled on medication as provided in </w:t>
            </w:r>
            <w:hyperlink r:id="rId20" w:history="1">
              <w:proofErr w:type="spellStart"/>
              <w:r w:rsidR="00CD5396" w:rsidRPr="00265F6D">
                <w:rPr>
                  <w:rStyle w:val="Hyperlink"/>
                </w:rPr>
                <w:t>M21-1MR</w:t>
              </w:r>
              <w:proofErr w:type="spellEnd"/>
              <w:r w:rsidR="00CD5396" w:rsidRPr="00265F6D">
                <w:rPr>
                  <w:rStyle w:val="Hyperlink"/>
                </w:rPr>
                <w:t xml:space="preserve">, Part III, Subpart iv, </w:t>
              </w:r>
              <w:proofErr w:type="spellStart"/>
              <w:r w:rsidR="00CD5396" w:rsidRPr="00265F6D">
                <w:rPr>
                  <w:rStyle w:val="Hyperlink"/>
                </w:rPr>
                <w:t>4.E.20.b</w:t>
              </w:r>
              <w:proofErr w:type="spellEnd"/>
            </w:hyperlink>
            <w:r w:rsidR="00CD5396" w:rsidRPr="00265F6D">
              <w:t>.</w:t>
            </w:r>
            <w:r w:rsidRPr="00265F6D">
              <w:t xml:space="preserve">  </w:t>
            </w:r>
          </w:p>
          <w:p w14:paraId="60B2ED1A" w14:textId="7DA10EE6" w:rsidR="00CD5396" w:rsidRPr="00265F6D" w:rsidRDefault="007915E9" w:rsidP="00EF25A8">
            <w:pPr>
              <w:pStyle w:val="BulletText2"/>
            </w:pPr>
            <w:r w:rsidRPr="00265F6D">
              <w:t>Note 1</w:t>
            </w:r>
            <w:r w:rsidR="00642247" w:rsidRPr="00265F6D">
              <w:t xml:space="preserve"> in the regulation</w:t>
            </w:r>
            <w:r w:rsidRPr="00265F6D">
              <w:t xml:space="preserve"> </w:t>
            </w:r>
            <w:r w:rsidRPr="00265F6D">
              <w:rPr>
                <w:i/>
              </w:rPr>
              <w:t>does not require</w:t>
            </w:r>
            <w:r w:rsidRPr="00265F6D">
              <w:t xml:space="preserve"> that a diagnosis of either type of hypertensive vascular disease </w:t>
            </w:r>
            <w:r w:rsidRPr="00265F6D">
              <w:rPr>
                <w:i/>
              </w:rPr>
              <w:t xml:space="preserve">in service treatment records </w:t>
            </w:r>
            <w:r w:rsidRPr="00265F6D">
              <w:t>(</w:t>
            </w:r>
            <w:proofErr w:type="spellStart"/>
            <w:r w:rsidRPr="00265F6D">
              <w:t>STRs</w:t>
            </w:r>
            <w:proofErr w:type="spellEnd"/>
            <w:r w:rsidRPr="00265F6D">
              <w:t>) have been confirmed by readings taken two or more times on each of three different days.</w:t>
            </w:r>
            <w:r w:rsidR="00642247" w:rsidRPr="00265F6D">
              <w:t xml:space="preserve">  </w:t>
            </w:r>
          </w:p>
          <w:p w14:paraId="60B2ED1B" w14:textId="548C14B5" w:rsidR="00EF25A8" w:rsidRPr="00265F6D" w:rsidRDefault="00EF25A8" w:rsidP="00EF25A8">
            <w:pPr>
              <w:pStyle w:val="BulletText2"/>
            </w:pPr>
            <w:r w:rsidRPr="00265F6D">
              <w:t xml:space="preserve">A disability first clearly diagnosed after service can be </w:t>
            </w:r>
            <w:r w:rsidR="00C11687" w:rsidRPr="00265F6D">
              <w:t>SC</w:t>
            </w:r>
            <w:r w:rsidRPr="00265F6D">
              <w:t xml:space="preserve"> under </w:t>
            </w:r>
            <w:hyperlink r:id="rId21" w:history="1">
              <w:r w:rsidRPr="00265F6D">
                <w:rPr>
                  <w:rStyle w:val="Hyperlink"/>
                </w:rPr>
                <w:t xml:space="preserve">38 </w:t>
              </w:r>
              <w:proofErr w:type="spellStart"/>
              <w:r w:rsidRPr="00265F6D">
                <w:rPr>
                  <w:rStyle w:val="Hyperlink"/>
                </w:rPr>
                <w:t>CFR</w:t>
              </w:r>
              <w:proofErr w:type="spellEnd"/>
              <w:r w:rsidRPr="00265F6D">
                <w:rPr>
                  <w:rStyle w:val="Hyperlink"/>
                </w:rPr>
                <w:t xml:space="preserve"> 3.303(d)</w:t>
              </w:r>
            </w:hyperlink>
            <w:r w:rsidRPr="00265F6D">
              <w:t xml:space="preserve"> when all the evidence, including that pertinent to service, establishes that the disease </w:t>
            </w:r>
            <w:proofErr w:type="gramStart"/>
            <w:r w:rsidRPr="00265F6D">
              <w:t>was incurred</w:t>
            </w:r>
            <w:proofErr w:type="gramEnd"/>
            <w:r w:rsidRPr="00265F6D">
              <w:t xml:space="preserve"> in service.</w:t>
            </w:r>
          </w:p>
          <w:p w14:paraId="60B2ED1C" w14:textId="36EAA940" w:rsidR="00EF25A8" w:rsidRPr="00265F6D" w:rsidRDefault="00EF25A8" w:rsidP="00EF25A8">
            <w:pPr>
              <w:pStyle w:val="BulletText2"/>
            </w:pPr>
            <w:r w:rsidRPr="00265F6D">
              <w:t xml:space="preserve">A lesser showing in service may also be sufficient to </w:t>
            </w:r>
            <w:r w:rsidRPr="00265F6D">
              <w:rPr>
                <w:i/>
              </w:rPr>
              <w:t>indicate</w:t>
            </w:r>
            <w:r w:rsidRPr="00265F6D">
              <w:t xml:space="preserve"> a nexus to service in a claim for direct service connection </w:t>
            </w:r>
            <w:proofErr w:type="gramStart"/>
            <w:r w:rsidRPr="00265F6D">
              <w:t>for the purpose of</w:t>
            </w:r>
            <w:proofErr w:type="gramEnd"/>
            <w:r w:rsidRPr="00265F6D">
              <w:t xml:space="preserve"> determining whether </w:t>
            </w:r>
            <w:r w:rsidR="00642247" w:rsidRPr="00265F6D">
              <w:t xml:space="preserve">a VA examination is required. </w:t>
            </w:r>
          </w:p>
          <w:p w14:paraId="60B2ED1D" w14:textId="77777777" w:rsidR="00CD5396" w:rsidRPr="00265F6D" w:rsidRDefault="00CD5396" w:rsidP="00125B2D">
            <w:pPr>
              <w:pStyle w:val="BlockText"/>
            </w:pPr>
          </w:p>
          <w:p w14:paraId="60B2ED1E" w14:textId="47857180" w:rsidR="00CD5396" w:rsidRPr="00265F6D" w:rsidRDefault="004956F8" w:rsidP="00642247">
            <w:pPr>
              <w:pStyle w:val="BlockText"/>
            </w:pPr>
            <w:r w:rsidRPr="00265F6D">
              <w:rPr>
                <w:b/>
                <w:i/>
              </w:rPr>
              <w:t>Important</w:t>
            </w:r>
            <w:r w:rsidRPr="00265F6D">
              <w:t xml:space="preserve">:  </w:t>
            </w:r>
            <w:r w:rsidR="00E07206" w:rsidRPr="00265F6D">
              <w:t xml:space="preserve">The decision maker is responsible for critically evaluating the evidence.  Notwithstanding the first </w:t>
            </w:r>
            <w:r w:rsidR="007915E9" w:rsidRPr="00265F6D">
              <w:t>exception a</w:t>
            </w:r>
            <w:r w:rsidR="00E07206" w:rsidRPr="00265F6D">
              <w:t xml:space="preserve">bove, in cases where hypertension under current control with medication </w:t>
            </w:r>
            <w:proofErr w:type="gramStart"/>
            <w:r w:rsidR="00E07206" w:rsidRPr="00265F6D">
              <w:t>is currently diagnosed</w:t>
            </w:r>
            <w:proofErr w:type="gramEnd"/>
            <w:r w:rsidR="00E07206" w:rsidRPr="00265F6D">
              <w:t xml:space="preserve">, </w:t>
            </w:r>
            <w:r w:rsidR="00642247" w:rsidRPr="00265F6D">
              <w:t xml:space="preserve">be </w:t>
            </w:r>
            <w:r w:rsidR="00E07206" w:rsidRPr="00265F6D">
              <w:t xml:space="preserve">appropriately critical </w:t>
            </w:r>
            <w:r w:rsidR="00642247" w:rsidRPr="00265F6D">
              <w:t xml:space="preserve">of whether the existence of chronic hypertension is adequately proven </w:t>
            </w:r>
            <w:r w:rsidR="00E07206" w:rsidRPr="00265F6D">
              <w:t xml:space="preserve">where a diagnosis in service </w:t>
            </w:r>
            <w:r w:rsidR="00642247" w:rsidRPr="00265F6D">
              <w:t xml:space="preserve">is </w:t>
            </w:r>
            <w:r w:rsidR="00E07206" w:rsidRPr="00265F6D">
              <w:t>based on isolated or limited blood pressure readings.  Medical clarification may be appropriate in such cases.</w:t>
            </w:r>
            <w:r w:rsidR="00642247" w:rsidRPr="00265F6D">
              <w:t xml:space="preserve">  </w:t>
            </w:r>
          </w:p>
        </w:tc>
      </w:tr>
    </w:tbl>
    <w:p w14:paraId="60B2ED20" w14:textId="77777777" w:rsidR="00125B2D" w:rsidRPr="00265F6D" w:rsidRDefault="00125B2D" w:rsidP="00125B2D">
      <w:pPr>
        <w:pStyle w:val="ContinuedOnNextPa"/>
      </w:pPr>
      <w:r w:rsidRPr="00265F6D">
        <w:t>Continued on next page</w:t>
      </w:r>
    </w:p>
    <w:p w14:paraId="60B2ED21" w14:textId="77777777" w:rsidR="00125B2D" w:rsidRPr="00265F6D" w:rsidRDefault="00125B2D">
      <w:r w:rsidRPr="00265F6D">
        <w:br w:type="page"/>
      </w:r>
    </w:p>
    <w:p w14:paraId="60B2ED22" w14:textId="77777777" w:rsidR="00125B2D" w:rsidRPr="00265F6D" w:rsidRDefault="00227D1F" w:rsidP="00125B2D">
      <w:pPr>
        <w:pStyle w:val="MapTitleContinued"/>
        <w:rPr>
          <w:b w:val="0"/>
          <w:sz w:val="24"/>
        </w:rPr>
      </w:pPr>
      <w:fldSimple w:instr=" STYLEREF &quot;Map Title&quot; ">
        <w:r w:rsidR="00125B2D" w:rsidRPr="00265F6D">
          <w:rPr>
            <w:noProof/>
          </w:rPr>
          <w:t>20.  Heart Conditions and Hypertensive Vascular Disease</w:t>
        </w:r>
      </w:fldSimple>
      <w:r w:rsidR="00125B2D" w:rsidRPr="00265F6D">
        <w:t xml:space="preserve">, </w:t>
      </w:r>
      <w:r w:rsidR="00125B2D" w:rsidRPr="00265F6D">
        <w:rPr>
          <w:b w:val="0"/>
          <w:sz w:val="24"/>
        </w:rPr>
        <w:t>Continued</w:t>
      </w:r>
    </w:p>
    <w:p w14:paraId="60B2ED23" w14:textId="6A4D3F31" w:rsidR="00125B2D" w:rsidRPr="00265F6D" w:rsidRDefault="00FE3AF0" w:rsidP="00125B2D">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2D4060" w:rsidRPr="00265F6D" w14:paraId="60B2ED34" w14:textId="77777777" w:rsidTr="002D4060">
        <w:trPr>
          <w:trHeight w:val="4212"/>
        </w:trPr>
        <w:tc>
          <w:tcPr>
            <w:tcW w:w="1728" w:type="dxa"/>
            <w:shd w:val="clear" w:color="auto" w:fill="auto"/>
          </w:tcPr>
          <w:p w14:paraId="60B2ED24" w14:textId="77777777" w:rsidR="002D4060" w:rsidRPr="00265F6D" w:rsidRDefault="00166B70" w:rsidP="002D4060">
            <w:pPr>
              <w:pStyle w:val="Heading5"/>
            </w:pPr>
            <w:bookmarkStart w:id="4" w:name="_d.__Considering"/>
            <w:bookmarkEnd w:id="4"/>
            <w:proofErr w:type="gramStart"/>
            <w:r w:rsidRPr="00265F6D">
              <w:t>d</w:t>
            </w:r>
            <w:r w:rsidR="002D4060" w:rsidRPr="00265F6D">
              <w:t>.  Considering</w:t>
            </w:r>
            <w:proofErr w:type="gramEnd"/>
            <w:r w:rsidR="002D4060" w:rsidRPr="00265F6D">
              <w:t xml:space="preserve"> a Diagnosis of Pre-Hypertension</w:t>
            </w:r>
          </w:p>
        </w:tc>
        <w:tc>
          <w:tcPr>
            <w:tcW w:w="7740" w:type="dxa"/>
            <w:shd w:val="clear" w:color="auto" w:fill="auto"/>
          </w:tcPr>
          <w:p w14:paraId="60B2ED25" w14:textId="77777777" w:rsidR="002D4060" w:rsidRPr="00265F6D" w:rsidRDefault="002D4060" w:rsidP="002D4060">
            <w:pPr>
              <w:pStyle w:val="BlockText"/>
            </w:pPr>
            <w:r w:rsidRPr="00265F6D">
              <w:rPr>
                <w:b/>
                <w:i/>
              </w:rPr>
              <w:t>Pre-hypertension</w:t>
            </w:r>
            <w:r w:rsidRPr="00265F6D">
              <w:t xml:space="preserve">, </w:t>
            </w:r>
            <w:proofErr w:type="gramStart"/>
            <w:r w:rsidR="00583E13" w:rsidRPr="00265F6D">
              <w:t>is generally defined</w:t>
            </w:r>
            <w:proofErr w:type="gramEnd"/>
            <w:r w:rsidR="00583E13" w:rsidRPr="00265F6D">
              <w:t xml:space="preserve"> as </w:t>
            </w:r>
            <w:r w:rsidRPr="00265F6D">
              <w:t xml:space="preserve">systolic pressure between </w:t>
            </w:r>
            <w:proofErr w:type="spellStart"/>
            <w:r w:rsidRPr="00265F6D">
              <w:t>120mm</w:t>
            </w:r>
            <w:proofErr w:type="spellEnd"/>
            <w:r w:rsidRPr="00265F6D">
              <w:t xml:space="preserve"> and </w:t>
            </w:r>
            <w:proofErr w:type="spellStart"/>
            <w:r w:rsidRPr="00265F6D">
              <w:t>139mm</w:t>
            </w:r>
            <w:proofErr w:type="spellEnd"/>
            <w:r w:rsidRPr="00265F6D">
              <w:t xml:space="preserve"> </w:t>
            </w:r>
            <w:r w:rsidR="00583E13" w:rsidRPr="00265F6D">
              <w:t>and</w:t>
            </w:r>
            <w:r w:rsidRPr="00265F6D">
              <w:t xml:space="preserve"> diastolic</w:t>
            </w:r>
            <w:r w:rsidR="00620109" w:rsidRPr="00265F6D">
              <w:t xml:space="preserve"> </w:t>
            </w:r>
            <w:r w:rsidRPr="00265F6D">
              <w:t xml:space="preserve">pressure from </w:t>
            </w:r>
            <w:proofErr w:type="spellStart"/>
            <w:r w:rsidRPr="00265F6D">
              <w:t>80mm</w:t>
            </w:r>
            <w:proofErr w:type="spellEnd"/>
            <w:r w:rsidRPr="00265F6D">
              <w:t xml:space="preserve"> to </w:t>
            </w:r>
            <w:proofErr w:type="spellStart"/>
            <w:r w:rsidRPr="00265F6D">
              <w:t>89mm</w:t>
            </w:r>
            <w:proofErr w:type="spellEnd"/>
            <w:r w:rsidR="00DD787B" w:rsidRPr="00265F6D">
              <w:t>.</w:t>
            </w:r>
            <w:r w:rsidRPr="00265F6D">
              <w:t xml:space="preserve"> </w:t>
            </w:r>
          </w:p>
          <w:p w14:paraId="60B2ED26" w14:textId="77777777" w:rsidR="00583E13" w:rsidRPr="00265F6D" w:rsidRDefault="00583E13" w:rsidP="002D4060">
            <w:pPr>
              <w:pStyle w:val="BlockText"/>
            </w:pPr>
          </w:p>
          <w:p w14:paraId="60B2ED27" w14:textId="77777777" w:rsidR="002D4060" w:rsidRPr="00265F6D" w:rsidRDefault="00583E13" w:rsidP="002D4060">
            <w:pPr>
              <w:pStyle w:val="BlockText"/>
            </w:pPr>
            <w:r w:rsidRPr="00265F6D">
              <w:t>Pre-hypertension is not a disability for VA purposes.</w:t>
            </w:r>
          </w:p>
          <w:p w14:paraId="60B2ED28" w14:textId="77777777" w:rsidR="00583E13" w:rsidRPr="00265F6D" w:rsidRDefault="00583E13" w:rsidP="002D4060">
            <w:pPr>
              <w:pStyle w:val="BlockText"/>
            </w:pPr>
          </w:p>
          <w:p w14:paraId="60B2ED29" w14:textId="77777777" w:rsidR="002D4060" w:rsidRPr="00265F6D" w:rsidRDefault="00583E13" w:rsidP="002D4060">
            <w:pPr>
              <w:pStyle w:val="BlockText"/>
            </w:pPr>
            <w:r w:rsidRPr="00265F6D">
              <w:t xml:space="preserve">If </w:t>
            </w:r>
            <w:r w:rsidR="006E3E69" w:rsidRPr="00265F6D">
              <w:t>the</w:t>
            </w:r>
            <w:r w:rsidRPr="00265F6D">
              <w:t xml:space="preserve"> </w:t>
            </w:r>
            <w:r w:rsidR="002D4060" w:rsidRPr="00265F6D">
              <w:t xml:space="preserve">VA </w:t>
            </w:r>
            <w:r w:rsidRPr="00265F6D">
              <w:t>examination</w:t>
            </w:r>
            <w:r w:rsidR="002D4060" w:rsidRPr="00265F6D">
              <w:t xml:space="preserve"> </w:t>
            </w:r>
            <w:r w:rsidR="006E3E69" w:rsidRPr="00265F6D">
              <w:t xml:space="preserve">(or evidence used in lieu of a VA examination) </w:t>
            </w:r>
            <w:r w:rsidR="002D4060" w:rsidRPr="00265F6D">
              <w:t xml:space="preserve">contains </w:t>
            </w:r>
            <w:r w:rsidR="006E3E69" w:rsidRPr="00265F6D">
              <w:t>only a</w:t>
            </w:r>
            <w:r w:rsidR="002D4060" w:rsidRPr="00265F6D">
              <w:t xml:space="preserve"> diagnosis of pre-hypertension based on readings that do not meet the definition of hypertension or isolated systolic hypertension</w:t>
            </w:r>
            <w:r w:rsidR="00620109" w:rsidRPr="00265F6D">
              <w:t>,</w:t>
            </w:r>
            <w:r w:rsidR="002D4060" w:rsidRPr="00265F6D">
              <w:t xml:space="preserve"> do </w:t>
            </w:r>
            <w:r w:rsidR="002D4060" w:rsidRPr="00265F6D">
              <w:rPr>
                <w:i/>
                <w:iCs/>
              </w:rPr>
              <w:t>not</w:t>
            </w:r>
            <w:r w:rsidR="002D4060" w:rsidRPr="00265F6D">
              <w:t xml:space="preserve"> </w:t>
            </w:r>
          </w:p>
          <w:p w14:paraId="60B2ED2A" w14:textId="77777777" w:rsidR="002D4060" w:rsidRPr="00265F6D" w:rsidRDefault="002D4060" w:rsidP="002D4060">
            <w:pPr>
              <w:pStyle w:val="BlockText"/>
            </w:pPr>
          </w:p>
          <w:p w14:paraId="60B2ED2B" w14:textId="77777777" w:rsidR="002D4060" w:rsidRPr="00265F6D" w:rsidRDefault="00583E13" w:rsidP="002D4060">
            <w:pPr>
              <w:pStyle w:val="BulletText1"/>
            </w:pPr>
            <w:r w:rsidRPr="00265F6D">
              <w:t>s</w:t>
            </w:r>
            <w:r w:rsidR="002D4060" w:rsidRPr="00265F6D">
              <w:t>eek clarification, or</w:t>
            </w:r>
          </w:p>
          <w:p w14:paraId="60B2ED2C" w14:textId="77777777" w:rsidR="002D4060" w:rsidRPr="00265F6D" w:rsidRDefault="002D4060" w:rsidP="002D4060">
            <w:pPr>
              <w:pStyle w:val="BulletText1"/>
            </w:pPr>
            <w:proofErr w:type="gramStart"/>
            <w:r w:rsidRPr="00265F6D">
              <w:t>grant</w:t>
            </w:r>
            <w:proofErr w:type="gramEnd"/>
            <w:r w:rsidRPr="00265F6D">
              <w:t xml:space="preserve"> service connection for hypertension based on the diagnosis.</w:t>
            </w:r>
            <w:r w:rsidR="00583E13" w:rsidRPr="00265F6D">
              <w:t xml:space="preserve"> </w:t>
            </w:r>
            <w:r w:rsidRPr="00265F6D">
              <w:t xml:space="preserve"> </w:t>
            </w:r>
          </w:p>
          <w:p w14:paraId="60B2ED2D" w14:textId="77777777" w:rsidR="002D4060" w:rsidRPr="00265F6D" w:rsidRDefault="002D4060" w:rsidP="00642247">
            <w:pPr>
              <w:pStyle w:val="BlockText"/>
            </w:pPr>
          </w:p>
          <w:p w14:paraId="60B2ED2E" w14:textId="77777777" w:rsidR="006E3E69" w:rsidRPr="00265F6D" w:rsidRDefault="00FB7FE3" w:rsidP="00FB7FE3">
            <w:pPr>
              <w:pStyle w:val="BlockText"/>
            </w:pPr>
            <w:r w:rsidRPr="00265F6D">
              <w:rPr>
                <w:b/>
                <w:i/>
              </w:rPr>
              <w:t>Exception</w:t>
            </w:r>
            <w:r w:rsidR="002D4060" w:rsidRPr="00265F6D">
              <w:t xml:space="preserve">: Clarification </w:t>
            </w:r>
            <w:r w:rsidR="002D4060" w:rsidRPr="00265F6D">
              <w:rPr>
                <w:i/>
              </w:rPr>
              <w:t>may</w:t>
            </w:r>
            <w:r w:rsidR="002D4060" w:rsidRPr="00265F6D">
              <w:t xml:space="preserve"> be required if </w:t>
            </w:r>
            <w:r w:rsidR="00166AAC" w:rsidRPr="00265F6D">
              <w:t xml:space="preserve">a </w:t>
            </w:r>
            <w:r w:rsidR="002D4060" w:rsidRPr="00265F6D">
              <w:t xml:space="preserve">current diagnosis of “pre-hypertension” is made where readings </w:t>
            </w:r>
            <w:r w:rsidR="00583E13" w:rsidRPr="00265F6D">
              <w:t xml:space="preserve">exist in the record that </w:t>
            </w:r>
            <w:r w:rsidR="002D4060" w:rsidRPr="00265F6D">
              <w:t xml:space="preserve">meet the regulatory definition of hypertension.  </w:t>
            </w:r>
            <w:r w:rsidRPr="00265F6D">
              <w:t>This</w:t>
            </w:r>
            <w:r w:rsidR="004F19AF" w:rsidRPr="00265F6D">
              <w:t xml:space="preserve"> </w:t>
            </w:r>
            <w:r w:rsidRPr="00265F6D">
              <w:t>may indicate</w:t>
            </w:r>
          </w:p>
          <w:p w14:paraId="60B2ED2F" w14:textId="77777777" w:rsidR="006E3E69" w:rsidRPr="00265F6D" w:rsidRDefault="006E3E69" w:rsidP="00642247">
            <w:pPr>
              <w:pStyle w:val="BulletText1"/>
            </w:pPr>
            <w:r w:rsidRPr="00265F6D">
              <w:t xml:space="preserve">conflicting evidence, and/or </w:t>
            </w:r>
          </w:p>
          <w:p w14:paraId="60B2ED30" w14:textId="77777777" w:rsidR="002D4060" w:rsidRPr="00265F6D" w:rsidRDefault="00FB7FE3" w:rsidP="00642247">
            <w:pPr>
              <w:pStyle w:val="BulletText1"/>
            </w:pPr>
            <w:proofErr w:type="gramStart"/>
            <w:r w:rsidRPr="00265F6D">
              <w:t>equivocation</w:t>
            </w:r>
            <w:proofErr w:type="gramEnd"/>
            <w:r w:rsidRPr="00265F6D">
              <w:t xml:space="preserve"> </w:t>
            </w:r>
            <w:r w:rsidR="008F149C" w:rsidRPr="00265F6D">
              <w:t xml:space="preserve">by the medical professional </w:t>
            </w:r>
            <w:r w:rsidR="004F19AF" w:rsidRPr="00265F6D">
              <w:t>on</w:t>
            </w:r>
            <w:r w:rsidR="002D4060" w:rsidRPr="00265F6D">
              <w:t xml:space="preserve"> diagnosis or chronicity</w:t>
            </w:r>
            <w:r w:rsidRPr="00265F6D">
              <w:t xml:space="preserve"> (particularly if, for example, the facts show a predominance of readings not meeting the regulatory definition of hypertension)</w:t>
            </w:r>
            <w:r w:rsidR="002D4060" w:rsidRPr="00265F6D">
              <w:t xml:space="preserve">.  </w:t>
            </w:r>
          </w:p>
          <w:p w14:paraId="60B2ED31" w14:textId="77777777" w:rsidR="006E3E69" w:rsidRPr="00265F6D" w:rsidRDefault="006E3E69" w:rsidP="006E3E69">
            <w:pPr>
              <w:pStyle w:val="BlockText"/>
            </w:pPr>
          </w:p>
          <w:p w14:paraId="60B2ED33" w14:textId="7F1945A5" w:rsidR="00872B46" w:rsidRPr="00265F6D" w:rsidRDefault="006E3E69" w:rsidP="00642247">
            <w:pPr>
              <w:pStyle w:val="BlockText"/>
            </w:pPr>
            <w:r w:rsidRPr="00265F6D">
              <w:rPr>
                <w:b/>
                <w:i/>
              </w:rPr>
              <w:t>Reference</w:t>
            </w:r>
            <w:r w:rsidR="00642247" w:rsidRPr="00265F6D">
              <w:t xml:space="preserve">:  For more information on </w:t>
            </w:r>
            <w:r w:rsidR="00166AAC" w:rsidRPr="00265F6D">
              <w:t xml:space="preserve">the definitions of hypertension and isolated systolic hypertension, see </w:t>
            </w:r>
            <w:hyperlink r:id="rId22" w:history="1">
              <w:proofErr w:type="spellStart"/>
              <w:r w:rsidR="00166AAC" w:rsidRPr="00265F6D">
                <w:rPr>
                  <w:rStyle w:val="Hyperlink"/>
                </w:rPr>
                <w:t>M21-1MR</w:t>
              </w:r>
              <w:proofErr w:type="spellEnd"/>
              <w:r w:rsidR="00166AAC" w:rsidRPr="00265F6D">
                <w:rPr>
                  <w:rStyle w:val="Hyperlink"/>
                </w:rPr>
                <w:t xml:space="preserve">, Part III, Subpart </w:t>
              </w:r>
              <w:r w:rsidR="00872B46" w:rsidRPr="00265F6D">
                <w:rPr>
                  <w:rStyle w:val="Hyperlink"/>
                </w:rPr>
                <w:t xml:space="preserve">iv, </w:t>
              </w:r>
              <w:proofErr w:type="spellStart"/>
              <w:r w:rsidR="00872B46" w:rsidRPr="00265F6D">
                <w:rPr>
                  <w:rStyle w:val="Hyperlink"/>
                </w:rPr>
                <w:t>4.E.20.a</w:t>
              </w:r>
              <w:proofErr w:type="spellEnd"/>
            </w:hyperlink>
          </w:p>
        </w:tc>
      </w:tr>
    </w:tbl>
    <w:p w14:paraId="60B2ED35" w14:textId="77777777" w:rsidR="004F19AF" w:rsidRPr="00265F6D" w:rsidRDefault="004F19AF" w:rsidP="004F19AF">
      <w:pPr>
        <w:pStyle w:val="ContinuedOnNextPa"/>
      </w:pPr>
      <w:r w:rsidRPr="00265F6D">
        <w:t>Continued on next page</w:t>
      </w:r>
    </w:p>
    <w:p w14:paraId="60B2ED36" w14:textId="77777777" w:rsidR="004F19AF" w:rsidRPr="00265F6D" w:rsidRDefault="004F19AF">
      <w:r w:rsidRPr="00265F6D">
        <w:br w:type="page"/>
      </w:r>
    </w:p>
    <w:p w14:paraId="60B2ED37" w14:textId="77777777" w:rsidR="004F19AF" w:rsidRPr="00265F6D" w:rsidRDefault="00227D1F" w:rsidP="004F19AF">
      <w:pPr>
        <w:pStyle w:val="MapTitleContinued"/>
        <w:rPr>
          <w:b w:val="0"/>
          <w:sz w:val="24"/>
        </w:rPr>
      </w:pPr>
      <w:fldSimple w:instr=" STYLEREF &quot;Map Title&quot; ">
        <w:r w:rsidR="004F19AF" w:rsidRPr="00265F6D">
          <w:rPr>
            <w:noProof/>
          </w:rPr>
          <w:t>20.  Heart Conditions</w:t>
        </w:r>
      </w:fldSimple>
      <w:r w:rsidR="00620109" w:rsidRPr="00265F6D">
        <w:t xml:space="preserve"> and Hypertensive Vascular Disease</w:t>
      </w:r>
      <w:r w:rsidR="004F19AF" w:rsidRPr="00265F6D">
        <w:t xml:space="preserve">, </w:t>
      </w:r>
      <w:r w:rsidR="004F19AF" w:rsidRPr="00265F6D">
        <w:rPr>
          <w:b w:val="0"/>
          <w:sz w:val="24"/>
        </w:rPr>
        <w:t>Continued</w:t>
      </w:r>
    </w:p>
    <w:p w14:paraId="60B2ED38" w14:textId="5149E888" w:rsidR="00D04436" w:rsidRPr="00265F6D" w:rsidRDefault="00FE3AF0" w:rsidP="00D04436">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D04436" w:rsidRPr="00265F6D" w14:paraId="60B2ED46" w14:textId="77777777" w:rsidTr="00D04436">
        <w:tc>
          <w:tcPr>
            <w:tcW w:w="1728" w:type="dxa"/>
            <w:shd w:val="clear" w:color="auto" w:fill="auto"/>
          </w:tcPr>
          <w:p w14:paraId="60B2ED39" w14:textId="761D8753" w:rsidR="00D04436" w:rsidRPr="00265F6D" w:rsidRDefault="003E1F6F" w:rsidP="00476945">
            <w:pPr>
              <w:pStyle w:val="Heading5"/>
            </w:pPr>
            <w:bookmarkStart w:id="5" w:name="_e._Considering_Predominant"/>
            <w:bookmarkEnd w:id="5"/>
            <w:r w:rsidRPr="00265F6D">
              <w:t xml:space="preserve">e. </w:t>
            </w:r>
            <w:r w:rsidR="001F032B" w:rsidRPr="00265F6D">
              <w:t xml:space="preserve">Considering </w:t>
            </w:r>
            <w:r w:rsidR="00D04436" w:rsidRPr="00265F6D">
              <w:t xml:space="preserve">Predominant Blood Pressure </w:t>
            </w:r>
            <w:r w:rsidR="001F032B" w:rsidRPr="00265F6D">
              <w:t>in</w:t>
            </w:r>
            <w:r w:rsidR="00D04436" w:rsidRPr="00265F6D">
              <w:t xml:space="preserve"> Evaluations</w:t>
            </w:r>
            <w:r w:rsidR="00476945" w:rsidRPr="00265F6D">
              <w:t xml:space="preserve"> of Hypertensive Vascular Disease</w:t>
            </w:r>
          </w:p>
        </w:tc>
        <w:tc>
          <w:tcPr>
            <w:tcW w:w="7740" w:type="dxa"/>
            <w:shd w:val="clear" w:color="auto" w:fill="auto"/>
          </w:tcPr>
          <w:p w14:paraId="60B2ED3A" w14:textId="229DA807" w:rsidR="008F149C" w:rsidRPr="00265F6D" w:rsidRDefault="00DA6B3F" w:rsidP="00D04436">
            <w:pPr>
              <w:pStyle w:val="BlockText"/>
            </w:pPr>
            <w:r w:rsidRPr="00265F6D">
              <w:t xml:space="preserve">Every level of evaluation specified under </w:t>
            </w:r>
            <w:hyperlink r:id="rId23" w:history="1">
              <w:r w:rsidR="00AC0232" w:rsidRPr="00265F6D">
                <w:rPr>
                  <w:rStyle w:val="Hyperlink"/>
                </w:rPr>
                <w:t xml:space="preserve">38 </w:t>
              </w:r>
              <w:proofErr w:type="spellStart"/>
              <w:r w:rsidR="00AC0232" w:rsidRPr="00265F6D">
                <w:rPr>
                  <w:rStyle w:val="Hyperlink"/>
                </w:rPr>
                <w:t>CFR</w:t>
              </w:r>
              <w:proofErr w:type="spellEnd"/>
              <w:r w:rsidR="00AC0232" w:rsidRPr="00265F6D">
                <w:rPr>
                  <w:rStyle w:val="Hyperlink"/>
                </w:rPr>
                <w:t xml:space="preserve"> 4.104</w:t>
              </w:r>
            </w:hyperlink>
            <w:r w:rsidR="00AC0232" w:rsidRPr="00265F6D">
              <w:t xml:space="preserve">, </w:t>
            </w:r>
            <w:r w:rsidR="00460A92" w:rsidRPr="00265F6D">
              <w:t>DC 7101</w:t>
            </w:r>
            <w:r w:rsidR="001F032B" w:rsidRPr="00265F6D">
              <w:t xml:space="preserve"> require</w:t>
            </w:r>
            <w:r w:rsidRPr="00265F6D">
              <w:t>s</w:t>
            </w:r>
            <w:r w:rsidR="001F032B" w:rsidRPr="00265F6D">
              <w:t xml:space="preserve"> consideration of the</w:t>
            </w:r>
            <w:r w:rsidR="00B66D46" w:rsidRPr="00265F6D">
              <w:t xml:space="preserve"> </w:t>
            </w:r>
            <w:r w:rsidR="00B66D46" w:rsidRPr="00265F6D">
              <w:rPr>
                <w:b/>
                <w:i/>
              </w:rPr>
              <w:t>predominant</w:t>
            </w:r>
            <w:r w:rsidR="00B66D46" w:rsidRPr="00265F6D">
              <w:t xml:space="preserve"> </w:t>
            </w:r>
            <w:r w:rsidR="00B61625" w:rsidRPr="00265F6D">
              <w:t>(</w:t>
            </w:r>
            <w:r w:rsidR="001F032B" w:rsidRPr="00265F6D">
              <w:t>most common</w:t>
            </w:r>
            <w:r w:rsidR="00B61625" w:rsidRPr="00265F6D">
              <w:t xml:space="preserve"> or prevailing) </w:t>
            </w:r>
            <w:r w:rsidRPr="00265F6D">
              <w:t>blood pressure</w:t>
            </w:r>
            <w:r w:rsidR="00460A92" w:rsidRPr="00265F6D">
              <w:t>.</w:t>
            </w:r>
            <w:r w:rsidR="00B61625" w:rsidRPr="00265F6D">
              <w:t xml:space="preserve"> </w:t>
            </w:r>
            <w:r w:rsidRPr="00265F6D">
              <w:t xml:space="preserve"> B</w:t>
            </w:r>
            <w:r w:rsidR="008F149C" w:rsidRPr="00265F6D">
              <w:t xml:space="preserve">lood pressure may fluctuate depending on a number of variables and </w:t>
            </w:r>
            <w:r w:rsidR="001F032B" w:rsidRPr="00265F6D">
              <w:t xml:space="preserve">disability evaluations </w:t>
            </w:r>
            <w:proofErr w:type="gramStart"/>
            <w:r w:rsidR="001F032B" w:rsidRPr="00265F6D">
              <w:t xml:space="preserve">must </w:t>
            </w:r>
            <w:r w:rsidR="008F149C" w:rsidRPr="00265F6D">
              <w:t>be based</w:t>
            </w:r>
            <w:proofErr w:type="gramEnd"/>
            <w:r w:rsidR="008F149C" w:rsidRPr="00265F6D">
              <w:t xml:space="preserve"> on valid evidence demonstrating representative disability. </w:t>
            </w:r>
            <w:r w:rsidR="00B61625" w:rsidRPr="00265F6D">
              <w:t xml:space="preserve"> </w:t>
            </w:r>
          </w:p>
          <w:p w14:paraId="74BC7072" w14:textId="77777777" w:rsidR="00B61625" w:rsidRPr="00265F6D" w:rsidRDefault="00B61625" w:rsidP="00D04436">
            <w:pPr>
              <w:pStyle w:val="BlockText"/>
            </w:pPr>
          </w:p>
          <w:p w14:paraId="42AAD459" w14:textId="77777777" w:rsidR="00DA6B3F" w:rsidRPr="00265F6D" w:rsidRDefault="00B61625" w:rsidP="00D04436">
            <w:pPr>
              <w:pStyle w:val="BlockText"/>
            </w:pPr>
            <w:proofErr w:type="gramStart"/>
            <w:r w:rsidRPr="00265F6D">
              <w:t>Generally</w:t>
            </w:r>
            <w:proofErr w:type="gramEnd"/>
            <w:r w:rsidRPr="00265F6D">
              <w:t xml:space="preserve"> the </w:t>
            </w:r>
            <w:r w:rsidR="00DA6B3F" w:rsidRPr="00265F6D">
              <w:t>regulation</w:t>
            </w:r>
            <w:r w:rsidRPr="00265F6D">
              <w:t xml:space="preserve"> </w:t>
            </w:r>
            <w:r w:rsidR="00B13C87" w:rsidRPr="00265F6D">
              <w:t>require</w:t>
            </w:r>
            <w:r w:rsidR="00DA6B3F" w:rsidRPr="00265F6D">
              <w:t>s</w:t>
            </w:r>
            <w:r w:rsidR="00B13C87" w:rsidRPr="00265F6D">
              <w:t xml:space="preserve"> analysis of </w:t>
            </w:r>
            <w:r w:rsidRPr="00265F6D">
              <w:t xml:space="preserve">predominant </w:t>
            </w:r>
            <w:r w:rsidRPr="00265F6D">
              <w:rPr>
                <w:i/>
              </w:rPr>
              <w:t>current</w:t>
            </w:r>
            <w:r w:rsidRPr="00265F6D">
              <w:t xml:space="preserve"> readings (</w:t>
            </w:r>
            <w:r w:rsidR="00B13C87" w:rsidRPr="00265F6D">
              <w:t xml:space="preserve">readings </w:t>
            </w:r>
            <w:r w:rsidRPr="00265F6D">
              <w:t>during the period during which an effective date can be assigned</w:t>
            </w:r>
            <w:r w:rsidR="00B13C87" w:rsidRPr="00265F6D">
              <w:t xml:space="preserve"> –generally from the date of claim forward for assignment of an initial evaluation or from a year prior to the date of claim in a claim for increase</w:t>
            </w:r>
            <w:r w:rsidRPr="00265F6D">
              <w:t xml:space="preserve">).  </w:t>
            </w:r>
          </w:p>
          <w:p w14:paraId="7A977F6D" w14:textId="77777777" w:rsidR="00DA6B3F" w:rsidRPr="00265F6D" w:rsidRDefault="00DA6B3F" w:rsidP="00D04436">
            <w:pPr>
              <w:pStyle w:val="BlockText"/>
            </w:pPr>
          </w:p>
          <w:p w14:paraId="60B2ED40" w14:textId="04F6E741" w:rsidR="00B47D20" w:rsidRPr="00265F6D" w:rsidRDefault="00B61625" w:rsidP="00D04436">
            <w:pPr>
              <w:pStyle w:val="BlockText"/>
            </w:pPr>
            <w:r w:rsidRPr="00265F6D">
              <w:t xml:space="preserve">However predominant </w:t>
            </w:r>
            <w:r w:rsidRPr="00265F6D">
              <w:rPr>
                <w:i/>
              </w:rPr>
              <w:t xml:space="preserve">past </w:t>
            </w:r>
            <w:r w:rsidRPr="00265F6D">
              <w:t xml:space="preserve">blood pressure </w:t>
            </w:r>
            <w:proofErr w:type="gramStart"/>
            <w:r w:rsidRPr="00265F6D">
              <w:t>m</w:t>
            </w:r>
            <w:r w:rsidR="00B13C87" w:rsidRPr="00265F6D">
              <w:t xml:space="preserve">ust be </w:t>
            </w:r>
            <w:r w:rsidRPr="00265F6D">
              <w:t>analyzed</w:t>
            </w:r>
            <w:proofErr w:type="gramEnd"/>
            <w:r w:rsidRPr="00265F6D">
              <w:t xml:space="preserve"> to determine if a 10 percent evaluation can be assigned </w:t>
            </w:r>
            <w:r w:rsidR="00063DC3" w:rsidRPr="00265F6D">
              <w:t xml:space="preserve">when current predominant </w:t>
            </w:r>
            <w:r w:rsidRPr="00265F6D">
              <w:t xml:space="preserve">blood pressure </w:t>
            </w:r>
            <w:r w:rsidR="00063DC3" w:rsidRPr="00265F6D">
              <w:t xml:space="preserve">readings are </w:t>
            </w:r>
            <w:proofErr w:type="spellStart"/>
            <w:r w:rsidR="00063DC3" w:rsidRPr="00265F6D">
              <w:t>noncompensable</w:t>
            </w:r>
            <w:proofErr w:type="spellEnd"/>
            <w:r w:rsidR="00B13C87" w:rsidRPr="00265F6D">
              <w:t>.</w:t>
            </w:r>
            <w:r w:rsidR="00DA6B3F" w:rsidRPr="00265F6D">
              <w:t xml:space="preserve">  </w:t>
            </w:r>
            <w:r w:rsidR="00D04436" w:rsidRPr="00265F6D">
              <w:t xml:space="preserve">A 10 percent evaluation may be assigned </w:t>
            </w:r>
            <w:r w:rsidR="00063DC3" w:rsidRPr="00265F6D">
              <w:t>if:</w:t>
            </w:r>
            <w:r w:rsidR="00D24C28" w:rsidRPr="00265F6D">
              <w:t xml:space="preserve"> </w:t>
            </w:r>
          </w:p>
          <w:p w14:paraId="1FD2F7F3" w14:textId="7B7ED9F3" w:rsidR="004C6AD3" w:rsidRPr="00265F6D" w:rsidRDefault="004C6AD3" w:rsidP="004C6AD3">
            <w:pPr>
              <w:pStyle w:val="BulletText1"/>
            </w:pPr>
            <w:proofErr w:type="gramStart"/>
            <w:r w:rsidRPr="00265F6D">
              <w:t>continuous</w:t>
            </w:r>
            <w:proofErr w:type="gramEnd"/>
            <w:r w:rsidRPr="00265F6D">
              <w:t xml:space="preserve"> medication is required for blood pressure control, and. </w:t>
            </w:r>
          </w:p>
          <w:p w14:paraId="60B2ED41" w14:textId="5F9B4A91" w:rsidR="00B47D20" w:rsidRPr="00265F6D" w:rsidRDefault="00B47D20" w:rsidP="00B47D20">
            <w:pPr>
              <w:pStyle w:val="BulletText1"/>
            </w:pPr>
            <w:proofErr w:type="gramStart"/>
            <w:r w:rsidRPr="00265F6D">
              <w:t>past</w:t>
            </w:r>
            <w:proofErr w:type="gramEnd"/>
            <w:r w:rsidRPr="00265F6D">
              <w:t xml:space="preserve"> diastolic pressure</w:t>
            </w:r>
            <w:r w:rsidR="004C6AD3" w:rsidRPr="00265F6D">
              <w:t xml:space="preserve"> (before medication was prescribed) </w:t>
            </w:r>
            <w:r w:rsidRPr="00265F6D">
              <w:t>was predominantly 100 of greater</w:t>
            </w:r>
            <w:r w:rsidR="004C6AD3" w:rsidRPr="00265F6D">
              <w:t>.</w:t>
            </w:r>
            <w:r w:rsidRPr="00265F6D">
              <w:t xml:space="preserve"> </w:t>
            </w:r>
          </w:p>
          <w:p w14:paraId="38EA3ED3" w14:textId="77777777" w:rsidR="00B13C87" w:rsidRPr="00265F6D" w:rsidRDefault="00B13C87" w:rsidP="00B13C87">
            <w:pPr>
              <w:pStyle w:val="BulletText1"/>
              <w:numPr>
                <w:ilvl w:val="0"/>
                <w:numId w:val="0"/>
              </w:numPr>
              <w:ind w:left="187" w:hanging="187"/>
            </w:pPr>
          </w:p>
          <w:p w14:paraId="0E39B124" w14:textId="40773450" w:rsidR="00AA2EEE" w:rsidRPr="00265F6D" w:rsidRDefault="00AA2EEE" w:rsidP="00AA2EEE">
            <w:pPr>
              <w:pStyle w:val="BlockText"/>
            </w:pPr>
            <w:r w:rsidRPr="00265F6D">
              <w:rPr>
                <w:b/>
                <w:i/>
              </w:rPr>
              <w:t>Important</w:t>
            </w:r>
            <w:r w:rsidRPr="00265F6D">
              <w:t>:  Do not assign</w:t>
            </w:r>
            <w:r w:rsidR="00AF6AE5" w:rsidRPr="00265F6D">
              <w:t xml:space="preserve"> a 10 percent evaluation based </w:t>
            </w:r>
            <w:r w:rsidRPr="00265F6D">
              <w:t xml:space="preserve">upon a showing of one of the two conjunctive criteria </w:t>
            </w:r>
            <w:r w:rsidR="004C6AD3" w:rsidRPr="00265F6D">
              <w:t xml:space="preserve">above </w:t>
            </w:r>
            <w:r w:rsidR="00063DC3" w:rsidRPr="00265F6D">
              <w:t>by invoking</w:t>
            </w:r>
            <w:r w:rsidRPr="00265F6D">
              <w:t xml:space="preserve"> the benefit of the doubt </w:t>
            </w:r>
            <w:r w:rsidR="00063DC3" w:rsidRPr="00265F6D">
              <w:t>rule</w:t>
            </w:r>
            <w:r w:rsidR="00AF6AE5" w:rsidRPr="00265F6D">
              <w:t xml:space="preserve"> (</w:t>
            </w:r>
            <w:hyperlink r:id="rId24" w:history="1">
              <w:r w:rsidR="00063DC3" w:rsidRPr="00265F6D">
                <w:rPr>
                  <w:rStyle w:val="Hyperlink"/>
                </w:rPr>
                <w:t xml:space="preserve">38 </w:t>
              </w:r>
              <w:proofErr w:type="spellStart"/>
              <w:r w:rsidR="00063DC3" w:rsidRPr="00265F6D">
                <w:rPr>
                  <w:rStyle w:val="Hyperlink"/>
                </w:rPr>
                <w:t>CFR</w:t>
              </w:r>
              <w:proofErr w:type="spellEnd"/>
              <w:r w:rsidR="00063DC3" w:rsidRPr="00265F6D">
                <w:rPr>
                  <w:rStyle w:val="Hyperlink"/>
                </w:rPr>
                <w:t xml:space="preserve"> 3.102</w:t>
              </w:r>
            </w:hyperlink>
            <w:r w:rsidR="00AF6AE5" w:rsidRPr="00265F6D">
              <w:t xml:space="preserve"> and </w:t>
            </w:r>
            <w:hyperlink r:id="rId25" w:history="1">
              <w:r w:rsidR="00AF6AE5" w:rsidRPr="00265F6D">
                <w:rPr>
                  <w:rStyle w:val="Hyperlink"/>
                </w:rPr>
                <w:t>4.3</w:t>
              </w:r>
            </w:hyperlink>
            <w:r w:rsidR="00AF6AE5" w:rsidRPr="00265F6D">
              <w:t xml:space="preserve">) </w:t>
            </w:r>
            <w:r w:rsidRPr="00265F6D">
              <w:t xml:space="preserve">or </w:t>
            </w:r>
            <w:hyperlink r:id="rId26" w:history="1">
              <w:r w:rsidR="00AF6AE5" w:rsidRPr="00265F6D">
                <w:rPr>
                  <w:rStyle w:val="Hyperlink"/>
                </w:rPr>
                <w:t xml:space="preserve">38 </w:t>
              </w:r>
              <w:proofErr w:type="spellStart"/>
              <w:r w:rsidR="00AF6AE5" w:rsidRPr="00265F6D">
                <w:rPr>
                  <w:rStyle w:val="Hyperlink"/>
                </w:rPr>
                <w:t>CFR</w:t>
              </w:r>
              <w:proofErr w:type="spellEnd"/>
              <w:r w:rsidR="00AF6AE5" w:rsidRPr="00265F6D">
                <w:rPr>
                  <w:rStyle w:val="Hyperlink"/>
                </w:rPr>
                <w:t xml:space="preserve"> 4.7</w:t>
              </w:r>
            </w:hyperlink>
            <w:r w:rsidRPr="00265F6D">
              <w:t xml:space="preserve">.  </w:t>
            </w:r>
            <w:r w:rsidR="00063DC3" w:rsidRPr="00265F6D">
              <w:t>W</w:t>
            </w:r>
            <w:r w:rsidR="00AF6AE5" w:rsidRPr="00265F6D">
              <w:t>hen either criterion is simply not sho</w:t>
            </w:r>
            <w:r w:rsidR="00063DC3" w:rsidRPr="00265F6D">
              <w:t>wn</w:t>
            </w:r>
            <w:r w:rsidR="00EF0111" w:rsidRPr="00265F6D">
              <w:t xml:space="preserve"> (for example, the claimant is using prescribed anti-hypertensive medication but diastolic pressure has never been predominantly 100 or greater)</w:t>
            </w:r>
            <w:r w:rsidR="00063DC3" w:rsidRPr="00265F6D">
              <w:t xml:space="preserve"> </w:t>
            </w:r>
            <w:r w:rsidR="00AF6AE5" w:rsidRPr="00265F6D">
              <w:t>the evidence</w:t>
            </w:r>
            <w:r w:rsidR="004C6AD3" w:rsidRPr="00265F6D">
              <w:t xml:space="preserve"> is not in relative equipoise on whether a 10 percent evaluation is appropriate</w:t>
            </w:r>
            <w:r w:rsidR="00AF6AE5" w:rsidRPr="00265F6D">
              <w:t xml:space="preserve"> </w:t>
            </w:r>
            <w:r w:rsidR="004C6AD3" w:rsidRPr="00265F6D">
              <w:t>a</w:t>
            </w:r>
            <w:r w:rsidR="00AF6AE5" w:rsidRPr="00265F6D">
              <w:t>nd the disability picture does not more nearly approximate the</w:t>
            </w:r>
            <w:r w:rsidR="004C6AD3" w:rsidRPr="00265F6D">
              <w:t xml:space="preserve"> 10 percent </w:t>
            </w:r>
            <w:r w:rsidR="00AF6AE5" w:rsidRPr="00265F6D">
              <w:t xml:space="preserve">criteria. </w:t>
            </w:r>
            <w:r w:rsidR="004C6AD3" w:rsidRPr="00265F6D">
              <w:t xml:space="preserve"> </w:t>
            </w:r>
          </w:p>
          <w:p w14:paraId="564D6A0C" w14:textId="77777777" w:rsidR="00AA2EEE" w:rsidRPr="00265F6D" w:rsidRDefault="00AA2EEE" w:rsidP="00AA2EEE">
            <w:pPr>
              <w:pStyle w:val="BlockText"/>
            </w:pPr>
          </w:p>
          <w:p w14:paraId="75099C39" w14:textId="6746973D" w:rsidR="004C6AD3" w:rsidRPr="00265F6D" w:rsidRDefault="00AA2EEE" w:rsidP="00AF6AE5">
            <w:pPr>
              <w:pStyle w:val="BlockText"/>
            </w:pPr>
            <w:r w:rsidRPr="00265F6D">
              <w:t xml:space="preserve">However, </w:t>
            </w:r>
            <w:hyperlink r:id="rId27" w:history="1">
              <w:r w:rsidR="004C6AD3" w:rsidRPr="00265F6D">
                <w:rPr>
                  <w:rStyle w:val="Hyperlink"/>
                </w:rPr>
                <w:t xml:space="preserve">38 </w:t>
              </w:r>
              <w:proofErr w:type="spellStart"/>
              <w:r w:rsidR="004C6AD3" w:rsidRPr="00265F6D">
                <w:rPr>
                  <w:rStyle w:val="Hyperlink"/>
                </w:rPr>
                <w:t>CFR</w:t>
              </w:r>
              <w:proofErr w:type="spellEnd"/>
              <w:r w:rsidR="004C6AD3" w:rsidRPr="00265F6D">
                <w:rPr>
                  <w:rStyle w:val="Hyperlink"/>
                </w:rPr>
                <w:t xml:space="preserve"> 3.102</w:t>
              </w:r>
            </w:hyperlink>
            <w:r w:rsidR="004C6AD3" w:rsidRPr="00265F6D">
              <w:t xml:space="preserve">, </w:t>
            </w:r>
            <w:hyperlink r:id="rId28" w:history="1">
              <w:r w:rsidR="004C6AD3" w:rsidRPr="00265F6D">
                <w:rPr>
                  <w:rStyle w:val="Hyperlink"/>
                </w:rPr>
                <w:t>4.3</w:t>
              </w:r>
            </w:hyperlink>
            <w:r w:rsidR="004C6AD3" w:rsidRPr="00265F6D">
              <w:t xml:space="preserve">, and </w:t>
            </w:r>
            <w:hyperlink r:id="rId29" w:history="1">
              <w:r w:rsidR="004C6AD3" w:rsidRPr="00265F6D">
                <w:rPr>
                  <w:rStyle w:val="Hyperlink"/>
                </w:rPr>
                <w:t>4.7</w:t>
              </w:r>
            </w:hyperlink>
            <w:r w:rsidR="004C6AD3" w:rsidRPr="00265F6D">
              <w:t xml:space="preserve"> may be applicable to whether the evidence supports each criterion, namely:</w:t>
            </w:r>
            <w:r w:rsidRPr="00265F6D">
              <w:t xml:space="preserve"> </w:t>
            </w:r>
          </w:p>
          <w:p w14:paraId="01976A3F" w14:textId="12ED8371" w:rsidR="004C6AD3" w:rsidRPr="00265F6D" w:rsidRDefault="00AA2EEE" w:rsidP="004C6AD3">
            <w:pPr>
              <w:pStyle w:val="BulletText1"/>
            </w:pPr>
            <w:r w:rsidRPr="00265F6D">
              <w:t xml:space="preserve">whether diastolic readings </w:t>
            </w:r>
            <w:r w:rsidR="004C6AD3" w:rsidRPr="00265F6D">
              <w:t xml:space="preserve">before </w:t>
            </w:r>
            <w:r w:rsidRPr="00265F6D">
              <w:t xml:space="preserve">were predominantly 100 or higher or </w:t>
            </w:r>
          </w:p>
          <w:p w14:paraId="7E6FDE07" w14:textId="5F9D4EA5" w:rsidR="00AA2EEE" w:rsidRPr="00265F6D" w:rsidRDefault="00AA2EEE" w:rsidP="004C6AD3">
            <w:pPr>
              <w:pStyle w:val="BulletText1"/>
            </w:pPr>
            <w:proofErr w:type="gramStart"/>
            <w:r w:rsidRPr="00265F6D">
              <w:t>whe</w:t>
            </w:r>
            <w:r w:rsidR="004C6AD3" w:rsidRPr="00265F6D">
              <w:t>ther</w:t>
            </w:r>
            <w:proofErr w:type="gramEnd"/>
            <w:r w:rsidR="004C6AD3" w:rsidRPr="00265F6D">
              <w:t xml:space="preserve"> </w:t>
            </w:r>
            <w:r w:rsidRPr="00265F6D">
              <w:t xml:space="preserve">continuous medication </w:t>
            </w:r>
            <w:r w:rsidR="004C6AD3" w:rsidRPr="00265F6D">
              <w:t xml:space="preserve">is required </w:t>
            </w:r>
            <w:r w:rsidRPr="00265F6D">
              <w:t>for control of blood pressure.</w:t>
            </w:r>
          </w:p>
          <w:p w14:paraId="0442B580" w14:textId="77777777" w:rsidR="00AA2EEE" w:rsidRPr="00265F6D" w:rsidRDefault="00AA2EEE" w:rsidP="00AF6AE5">
            <w:pPr>
              <w:pStyle w:val="BulletText1"/>
              <w:numPr>
                <w:ilvl w:val="0"/>
                <w:numId w:val="0"/>
              </w:numPr>
            </w:pPr>
          </w:p>
          <w:p w14:paraId="60B2ED45" w14:textId="07D38DA0" w:rsidR="00D04436" w:rsidRPr="00265F6D" w:rsidRDefault="00B13C87" w:rsidP="00A464E4">
            <w:pPr>
              <w:pStyle w:val="BulletText1"/>
              <w:numPr>
                <w:ilvl w:val="0"/>
                <w:numId w:val="0"/>
              </w:numPr>
              <w:ind w:left="187" w:hanging="187"/>
            </w:pPr>
            <w:r w:rsidRPr="00265F6D">
              <w:t>Use the table below to assist in analyzing predominant blood pressure</w:t>
            </w:r>
          </w:p>
        </w:tc>
      </w:tr>
    </w:tbl>
    <w:p w14:paraId="1177E6F1" w14:textId="38E34449" w:rsidR="00B61625" w:rsidRPr="00265F6D" w:rsidRDefault="005E18FB" w:rsidP="005E18FB">
      <w:pPr>
        <w:pStyle w:val="ContinuedOnNextPa"/>
      </w:pPr>
      <w:r w:rsidRPr="00265F6D">
        <w:t>Continued on next page</w:t>
      </w:r>
    </w:p>
    <w:p w14:paraId="01BF7DC3" w14:textId="2A486221" w:rsidR="005E18FB" w:rsidRPr="00265F6D" w:rsidRDefault="005E18FB">
      <w:r w:rsidRPr="00265F6D">
        <w:br w:type="page"/>
      </w:r>
    </w:p>
    <w:p w14:paraId="35E95FFC" w14:textId="4DB2FC7C" w:rsidR="005E18FB" w:rsidRPr="00265F6D" w:rsidRDefault="00227D1F" w:rsidP="005E18FB">
      <w:pPr>
        <w:pStyle w:val="MapTitleContinued"/>
        <w:rPr>
          <w:b w:val="0"/>
          <w:sz w:val="24"/>
        </w:rPr>
      </w:pPr>
      <w:fldSimple w:instr=" STYLEREF &quot;Map Title&quot; ">
        <w:r w:rsidR="005E18FB" w:rsidRPr="00265F6D">
          <w:rPr>
            <w:noProof/>
          </w:rPr>
          <w:t>20.  Heart Conditions and Hypertensive Vascular Disease</w:t>
        </w:r>
      </w:fldSimple>
      <w:r w:rsidR="005E18FB" w:rsidRPr="00265F6D">
        <w:t xml:space="preserve">, </w:t>
      </w:r>
      <w:r w:rsidR="005E18FB" w:rsidRPr="00265F6D">
        <w:rPr>
          <w:b w:val="0"/>
          <w:sz w:val="24"/>
        </w:rPr>
        <w:t>Continued</w:t>
      </w:r>
    </w:p>
    <w:p w14:paraId="13B1016B" w14:textId="77777777" w:rsidR="00FE3AF0" w:rsidRPr="00265F6D" w:rsidRDefault="00FE3AF0" w:rsidP="00FE3AF0">
      <w:pPr>
        <w:pStyle w:val="BlockLine"/>
      </w:pPr>
    </w:p>
    <w:tbl>
      <w:tblPr>
        <w:tblW w:w="9320" w:type="dxa"/>
        <w:tblInd w:w="144" w:type="dxa"/>
        <w:tblLayout w:type="fixed"/>
        <w:tblLook w:val="0000" w:firstRow="0" w:lastRow="0" w:firstColumn="0" w:lastColumn="0" w:noHBand="0" w:noVBand="0"/>
      </w:tblPr>
      <w:tblGrid>
        <w:gridCol w:w="9320"/>
      </w:tblGrid>
      <w:tr w:rsidR="00FE3AF0" w:rsidRPr="00265F6D" w14:paraId="55C9E07C" w14:textId="77777777" w:rsidTr="00341E08">
        <w:tc>
          <w:tcPr>
            <w:tcW w:w="5000" w:type="pct"/>
            <w:shd w:val="clear" w:color="auto" w:fill="auto"/>
          </w:tcPr>
          <w:p w14:paraId="2652E938" w14:textId="77777777" w:rsidR="00FE3AF0" w:rsidRPr="00265F6D" w:rsidRDefault="00227D1F" w:rsidP="00341E08">
            <w:pPr>
              <w:pStyle w:val="ContinuedTableLabe"/>
            </w:pPr>
            <w:fldSimple w:instr=" STYLEREF &quot;Block Label&quot; ">
              <w:r w:rsidR="00FE3AF0" w:rsidRPr="00265F6D">
                <w:rPr>
                  <w:noProof/>
                </w:rPr>
                <w:t>e. Considering Predominant Blood Pressure in Evaluations of Hypertension</w:t>
              </w:r>
            </w:fldSimple>
            <w:r w:rsidR="00FE3AF0" w:rsidRPr="00265F6D">
              <w:t xml:space="preserve"> </w:t>
            </w:r>
            <w:r w:rsidR="00FE3AF0" w:rsidRPr="00265F6D">
              <w:rPr>
                <w:b w:val="0"/>
              </w:rPr>
              <w:t>(continued)</w:t>
            </w:r>
          </w:p>
        </w:tc>
      </w:tr>
    </w:tbl>
    <w:p w14:paraId="438A28FA" w14:textId="77777777" w:rsidR="00FE3AF0" w:rsidRPr="00265F6D" w:rsidRDefault="00FE3AF0" w:rsidP="00FE3AF0"/>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B61625" w:rsidRPr="00265F6D" w14:paraId="22D203A3" w14:textId="77777777" w:rsidTr="00B61625">
        <w:tc>
          <w:tcPr>
            <w:tcW w:w="2500" w:type="pct"/>
            <w:shd w:val="clear" w:color="auto" w:fill="auto"/>
          </w:tcPr>
          <w:p w14:paraId="6FA4E544" w14:textId="33332807" w:rsidR="00B61625" w:rsidRPr="00265F6D" w:rsidRDefault="00B13C87" w:rsidP="00B61625">
            <w:pPr>
              <w:pStyle w:val="TableHeaderText"/>
              <w:jc w:val="left"/>
            </w:pPr>
            <w:r w:rsidRPr="00265F6D">
              <w:t xml:space="preserve">When </w:t>
            </w:r>
            <w:r w:rsidR="00B61625" w:rsidRPr="00265F6D">
              <w:t>...</w:t>
            </w:r>
          </w:p>
        </w:tc>
        <w:tc>
          <w:tcPr>
            <w:tcW w:w="2500" w:type="pct"/>
            <w:shd w:val="clear" w:color="auto" w:fill="auto"/>
          </w:tcPr>
          <w:p w14:paraId="23FC583E" w14:textId="6FFDD9CC" w:rsidR="00B61625" w:rsidRPr="00265F6D" w:rsidRDefault="00B61625" w:rsidP="00B61625">
            <w:pPr>
              <w:pStyle w:val="TableHeaderText"/>
              <w:jc w:val="left"/>
            </w:pPr>
            <w:r w:rsidRPr="00265F6D">
              <w:t>Then ...</w:t>
            </w:r>
          </w:p>
        </w:tc>
      </w:tr>
      <w:tr w:rsidR="00B61625" w:rsidRPr="00265F6D" w14:paraId="26B80E95" w14:textId="77777777" w:rsidTr="00B61625">
        <w:tc>
          <w:tcPr>
            <w:tcW w:w="2500" w:type="pct"/>
            <w:shd w:val="clear" w:color="auto" w:fill="auto"/>
          </w:tcPr>
          <w:p w14:paraId="6DE25822" w14:textId="3F9B612F" w:rsidR="00B61625" w:rsidRPr="00265F6D" w:rsidRDefault="005E18FB" w:rsidP="00A60B22">
            <w:pPr>
              <w:pStyle w:val="TableText"/>
            </w:pPr>
            <w:r w:rsidRPr="00265F6D">
              <w:t>d</w:t>
            </w:r>
            <w:r w:rsidR="00A464E4" w:rsidRPr="00265F6D">
              <w:t xml:space="preserve">etermining </w:t>
            </w:r>
            <w:r w:rsidR="00A60B22" w:rsidRPr="00265F6D">
              <w:t>which diastolic or systolic pressure range is predominant</w:t>
            </w:r>
          </w:p>
        </w:tc>
        <w:tc>
          <w:tcPr>
            <w:tcW w:w="2500" w:type="pct"/>
            <w:shd w:val="clear" w:color="auto" w:fill="auto"/>
          </w:tcPr>
          <w:p w14:paraId="28893E39" w14:textId="02C5170B" w:rsidR="00A464E4" w:rsidRPr="00265F6D" w:rsidRDefault="005E18FB" w:rsidP="00B13C87">
            <w:pPr>
              <w:pStyle w:val="BulletText1"/>
            </w:pPr>
            <w:r w:rsidRPr="00265F6D">
              <w:t>m</w:t>
            </w:r>
            <w:r w:rsidR="00A464E4" w:rsidRPr="00265F6D">
              <w:t>ake note of the</w:t>
            </w:r>
            <w:r w:rsidR="00B13C87" w:rsidRPr="00265F6D">
              <w:t xml:space="preserve"> </w:t>
            </w:r>
            <w:r w:rsidR="00A464E4" w:rsidRPr="00265F6D">
              <w:t>competent and credible evidence of diastolic and systolic readings</w:t>
            </w:r>
            <w:r w:rsidR="00522E16" w:rsidRPr="00265F6D">
              <w:t xml:space="preserve"> (see </w:t>
            </w:r>
            <w:hyperlink r:id="rId30" w:history="1">
              <w:proofErr w:type="spellStart"/>
              <w:r w:rsidR="00522E16" w:rsidRPr="00265F6D">
                <w:rPr>
                  <w:rStyle w:val="Hyperlink"/>
                </w:rPr>
                <w:t>M21-1MR</w:t>
              </w:r>
              <w:proofErr w:type="spellEnd"/>
              <w:r w:rsidR="00522E16" w:rsidRPr="00265F6D">
                <w:rPr>
                  <w:rStyle w:val="Hyperlink"/>
                </w:rPr>
                <w:t xml:space="preserve"> Part III, Subpart iv, 5</w:t>
              </w:r>
            </w:hyperlink>
            <w:r w:rsidR="00522E16" w:rsidRPr="00265F6D">
              <w:t>)</w:t>
            </w:r>
          </w:p>
          <w:p w14:paraId="280077DE" w14:textId="227934FE" w:rsidR="00A464E4" w:rsidRPr="00265F6D" w:rsidRDefault="005E18FB" w:rsidP="00B13C87">
            <w:pPr>
              <w:pStyle w:val="BulletText1"/>
            </w:pPr>
            <w:r w:rsidRPr="00265F6D">
              <w:t>d</w:t>
            </w:r>
            <w:r w:rsidR="00A464E4" w:rsidRPr="00265F6D">
              <w:t xml:space="preserve">etermine which readings </w:t>
            </w:r>
            <w:r w:rsidRPr="00265F6D">
              <w:t xml:space="preserve">correspond with the various </w:t>
            </w:r>
            <w:r w:rsidR="00A464E4" w:rsidRPr="00265F6D">
              <w:t>level</w:t>
            </w:r>
            <w:r w:rsidRPr="00265F6D">
              <w:t>s</w:t>
            </w:r>
            <w:r w:rsidR="00A464E4" w:rsidRPr="00265F6D">
              <w:t xml:space="preserve"> of </w:t>
            </w:r>
            <w:r w:rsidR="00B13C87" w:rsidRPr="00265F6D">
              <w:t>evaluation</w:t>
            </w:r>
            <w:r w:rsidRPr="00265F6D">
              <w:t xml:space="preserve"> specified in the diagnostic criteria</w:t>
            </w:r>
            <w:r w:rsidR="00EF0111" w:rsidRPr="00265F6D">
              <w:t xml:space="preserve"> (for example diastolic readings </w:t>
            </w:r>
            <w:r w:rsidR="00522E16" w:rsidRPr="00265F6D">
              <w:t>“100 or more” or “110 or more”)</w:t>
            </w:r>
            <w:r w:rsidRPr="00265F6D">
              <w:t>, and</w:t>
            </w:r>
          </w:p>
          <w:p w14:paraId="4E2F8096" w14:textId="1B226CDF" w:rsidR="00B13C87" w:rsidRPr="00265F6D" w:rsidRDefault="00EF0111" w:rsidP="00B13C87">
            <w:pPr>
              <w:pStyle w:val="BulletText1"/>
            </w:pPr>
            <w:proofErr w:type="gramStart"/>
            <w:r w:rsidRPr="00265F6D">
              <w:t>subject</w:t>
            </w:r>
            <w:proofErr w:type="gramEnd"/>
            <w:r w:rsidRPr="00265F6D">
              <w:t xml:space="preserve"> to the notes below, </w:t>
            </w:r>
            <w:r w:rsidR="005E18FB" w:rsidRPr="00265F6D">
              <w:t>conclude that t</w:t>
            </w:r>
            <w:r w:rsidR="00A464E4" w:rsidRPr="00265F6D">
              <w:t>he</w:t>
            </w:r>
            <w:r w:rsidRPr="00265F6D">
              <w:t xml:space="preserve"> range </w:t>
            </w:r>
            <w:r w:rsidR="00A464E4" w:rsidRPr="00265F6D">
              <w:t xml:space="preserve">with the most qualifying readings is the predominant </w:t>
            </w:r>
            <w:r w:rsidR="0052255B" w:rsidRPr="00265F6D">
              <w:t xml:space="preserve">blood </w:t>
            </w:r>
            <w:r w:rsidR="00A464E4" w:rsidRPr="00265F6D">
              <w:t xml:space="preserve">pressure.  </w:t>
            </w:r>
          </w:p>
          <w:p w14:paraId="389FCCB4" w14:textId="77777777" w:rsidR="00A464E4" w:rsidRPr="00265F6D" w:rsidRDefault="00A464E4" w:rsidP="005B7E7A">
            <w:pPr>
              <w:pStyle w:val="TableText"/>
            </w:pPr>
          </w:p>
          <w:p w14:paraId="354569F4" w14:textId="657CF0E0" w:rsidR="00A464E4" w:rsidRPr="00265F6D" w:rsidRDefault="00A464E4" w:rsidP="00A464E4">
            <w:pPr>
              <w:pStyle w:val="BulletText1"/>
              <w:numPr>
                <w:ilvl w:val="0"/>
                <w:numId w:val="0"/>
              </w:numPr>
              <w:ind w:left="187" w:hanging="187"/>
            </w:pPr>
            <w:r w:rsidRPr="00265F6D">
              <w:rPr>
                <w:b/>
                <w:i/>
              </w:rPr>
              <w:t>Notes</w:t>
            </w:r>
            <w:r w:rsidRPr="00265F6D">
              <w:t>:</w:t>
            </w:r>
          </w:p>
          <w:p w14:paraId="1293DC75" w14:textId="1543DB5A" w:rsidR="00DE63A2" w:rsidRPr="00265F6D" w:rsidRDefault="005E18FB" w:rsidP="00DE63A2">
            <w:pPr>
              <w:pStyle w:val="BulletText1"/>
            </w:pPr>
            <w:r w:rsidRPr="00265F6D">
              <w:t xml:space="preserve">If there is a relative balance of </w:t>
            </w:r>
            <w:r w:rsidR="00A464E4" w:rsidRPr="00265F6D">
              <w:t>readings supporting</w:t>
            </w:r>
            <w:r w:rsidRPr="00265F6D">
              <w:t xml:space="preserve"> two levels of </w:t>
            </w:r>
            <w:r w:rsidR="00A464E4" w:rsidRPr="00265F6D">
              <w:t>eva</w:t>
            </w:r>
            <w:r w:rsidRPr="00265F6D">
              <w:t xml:space="preserve">luation for the same </w:t>
            </w:r>
            <w:proofErr w:type="gramStart"/>
            <w:r w:rsidRPr="00265F6D">
              <w:t>time frame</w:t>
            </w:r>
            <w:proofErr w:type="gramEnd"/>
            <w:r w:rsidR="00063DC3" w:rsidRPr="00265F6D">
              <w:t>,</w:t>
            </w:r>
            <w:r w:rsidR="00B13C87" w:rsidRPr="00265F6D">
              <w:t xml:space="preserve"> </w:t>
            </w:r>
            <w:r w:rsidR="00DE63A2" w:rsidRPr="00265F6D">
              <w:t xml:space="preserve">apply </w:t>
            </w:r>
            <w:hyperlink r:id="rId31" w:history="1">
              <w:r w:rsidR="00063DC3" w:rsidRPr="00265F6D">
                <w:rPr>
                  <w:rStyle w:val="Hyperlink"/>
                </w:rPr>
                <w:t xml:space="preserve">38 </w:t>
              </w:r>
              <w:proofErr w:type="spellStart"/>
              <w:r w:rsidR="00063DC3" w:rsidRPr="00265F6D">
                <w:rPr>
                  <w:rStyle w:val="Hyperlink"/>
                </w:rPr>
                <w:t>CFR</w:t>
              </w:r>
              <w:proofErr w:type="spellEnd"/>
              <w:r w:rsidR="00063DC3" w:rsidRPr="00265F6D">
                <w:rPr>
                  <w:rStyle w:val="Hyperlink"/>
                </w:rPr>
                <w:t xml:space="preserve"> 3.102</w:t>
              </w:r>
            </w:hyperlink>
            <w:r w:rsidR="00063DC3" w:rsidRPr="00265F6D">
              <w:t xml:space="preserve">, </w:t>
            </w:r>
            <w:hyperlink r:id="rId32" w:history="1">
              <w:r w:rsidR="00EF0111" w:rsidRPr="00265F6D">
                <w:rPr>
                  <w:rStyle w:val="Hyperlink"/>
                </w:rPr>
                <w:t>4.3</w:t>
              </w:r>
            </w:hyperlink>
            <w:r w:rsidR="00EF0111" w:rsidRPr="00265F6D">
              <w:t xml:space="preserve"> a</w:t>
            </w:r>
            <w:r w:rsidR="00DE63A2" w:rsidRPr="00265F6D">
              <w:t xml:space="preserve">nd </w:t>
            </w:r>
            <w:hyperlink r:id="rId33" w:history="1">
              <w:r w:rsidR="00DE63A2" w:rsidRPr="00265F6D">
                <w:rPr>
                  <w:rStyle w:val="Hyperlink"/>
                </w:rPr>
                <w:t>4.7</w:t>
              </w:r>
            </w:hyperlink>
            <w:r w:rsidR="00DE63A2" w:rsidRPr="00265F6D">
              <w:t xml:space="preserve">.  </w:t>
            </w:r>
            <w:r w:rsidR="00BF4F38" w:rsidRPr="00265F6D">
              <w:rPr>
                <w:b/>
                <w:i/>
              </w:rPr>
              <w:t>Example</w:t>
            </w:r>
            <w:r w:rsidR="00BF4F38" w:rsidRPr="00265F6D">
              <w:t xml:space="preserve">:  </w:t>
            </w:r>
            <w:r w:rsidR="00C11687" w:rsidRPr="00265F6D">
              <w:t>I</w:t>
            </w:r>
            <w:r w:rsidR="00BF4F38" w:rsidRPr="00265F6D">
              <w:t xml:space="preserve">f there are six diastolic measurements from one doctor </w:t>
            </w:r>
            <w:r w:rsidR="0052255B" w:rsidRPr="00265F6D">
              <w:t>in the 100 to 109 range</w:t>
            </w:r>
            <w:r w:rsidR="00EF0111" w:rsidRPr="00265F6D">
              <w:t xml:space="preserve"> </w:t>
            </w:r>
            <w:r w:rsidR="00BF4F38" w:rsidRPr="00265F6D">
              <w:t>(</w:t>
            </w:r>
            <w:r w:rsidR="00EF0111" w:rsidRPr="00265F6D">
              <w:t>10</w:t>
            </w:r>
            <w:r w:rsidR="00BF4F38" w:rsidRPr="00265F6D">
              <w:t>8</w:t>
            </w:r>
            <w:r w:rsidR="00EF0111" w:rsidRPr="00265F6D">
              <w:t>, 10</w:t>
            </w:r>
            <w:r w:rsidR="00BF4F38" w:rsidRPr="00265F6D">
              <w:t>6</w:t>
            </w:r>
            <w:r w:rsidR="00EF0111" w:rsidRPr="00265F6D">
              <w:t>, 10</w:t>
            </w:r>
            <w:r w:rsidR="00BF4F38" w:rsidRPr="00265F6D">
              <w:t>8</w:t>
            </w:r>
            <w:r w:rsidR="00EF0111" w:rsidRPr="00265F6D">
              <w:t>, 10</w:t>
            </w:r>
            <w:r w:rsidR="00BF4F38" w:rsidRPr="00265F6D">
              <w:t xml:space="preserve">4, </w:t>
            </w:r>
            <w:r w:rsidR="00EF0111" w:rsidRPr="00265F6D">
              <w:t>10</w:t>
            </w:r>
            <w:r w:rsidR="00BF4F38" w:rsidRPr="00265F6D">
              <w:t>6</w:t>
            </w:r>
            <w:r w:rsidR="0052255B" w:rsidRPr="00265F6D">
              <w:t xml:space="preserve">, </w:t>
            </w:r>
            <w:r w:rsidR="00BF4F38" w:rsidRPr="00265F6D">
              <w:t>100)</w:t>
            </w:r>
            <w:r w:rsidR="0052255B" w:rsidRPr="00265F6D">
              <w:t xml:space="preserve"> in June,</w:t>
            </w:r>
            <w:r w:rsidR="00BF4F38" w:rsidRPr="00265F6D">
              <w:t xml:space="preserve"> and </w:t>
            </w:r>
            <w:r w:rsidR="0052255B" w:rsidRPr="00265F6D">
              <w:t>six</w:t>
            </w:r>
            <w:r w:rsidR="00BF4F38" w:rsidRPr="00265F6D">
              <w:t xml:space="preserve"> diastolic readings from another doctor </w:t>
            </w:r>
            <w:r w:rsidR="0052255B" w:rsidRPr="00265F6D">
              <w:t>in the 110 to 119</w:t>
            </w:r>
            <w:r w:rsidR="00BF4F38" w:rsidRPr="00265F6D">
              <w:t xml:space="preserve"> (11</w:t>
            </w:r>
            <w:r w:rsidR="0052255B" w:rsidRPr="00265F6D">
              <w:t>0</w:t>
            </w:r>
            <w:r w:rsidR="00BF4F38" w:rsidRPr="00265F6D">
              <w:t>, 110, 114, 110, 11</w:t>
            </w:r>
            <w:r w:rsidR="0052255B" w:rsidRPr="00265F6D">
              <w:t>2</w:t>
            </w:r>
            <w:r w:rsidR="00BF4F38" w:rsidRPr="00265F6D">
              <w:t>, 11</w:t>
            </w:r>
            <w:r w:rsidR="0052255B" w:rsidRPr="00265F6D">
              <w:t>0)</w:t>
            </w:r>
            <w:r w:rsidR="00BF4F38" w:rsidRPr="00265F6D">
              <w:t xml:space="preserve"> </w:t>
            </w:r>
            <w:r w:rsidR="0052255B" w:rsidRPr="00265F6D">
              <w:t xml:space="preserve">the same month, give the benefit of the doubt and </w:t>
            </w:r>
            <w:r w:rsidR="00BF4F38" w:rsidRPr="00265F6D">
              <w:t>assign the higher 20 percent evaluation.</w:t>
            </w:r>
            <w:r w:rsidR="0052255B" w:rsidRPr="00265F6D">
              <w:t xml:space="preserve">  </w:t>
            </w:r>
          </w:p>
          <w:p w14:paraId="4C6A3210" w14:textId="77777777" w:rsidR="00B61625" w:rsidRPr="00265F6D" w:rsidRDefault="00B13C87" w:rsidP="00703DBD">
            <w:pPr>
              <w:pStyle w:val="BulletText1"/>
            </w:pPr>
            <w:r w:rsidRPr="00265F6D">
              <w:t xml:space="preserve">If </w:t>
            </w:r>
            <w:r w:rsidR="00A464E4" w:rsidRPr="00265F6D">
              <w:t xml:space="preserve">during the evaluation </w:t>
            </w:r>
            <w:proofErr w:type="gramStart"/>
            <w:r w:rsidR="00A464E4" w:rsidRPr="00265F6D">
              <w:t>period</w:t>
            </w:r>
            <w:proofErr w:type="gramEnd"/>
            <w:r w:rsidR="00DE63A2" w:rsidRPr="00265F6D">
              <w:t xml:space="preserve"> more than one</w:t>
            </w:r>
            <w:r w:rsidR="00A464E4" w:rsidRPr="00265F6D">
              <w:t xml:space="preserve"> blood pressure </w:t>
            </w:r>
            <w:r w:rsidR="00DE63A2" w:rsidRPr="00265F6D">
              <w:t xml:space="preserve">range is supported for at least a month </w:t>
            </w:r>
            <w:r w:rsidR="00A464E4" w:rsidRPr="00265F6D">
              <w:t xml:space="preserve">stage </w:t>
            </w:r>
            <w:r w:rsidRPr="00265F6D">
              <w:t>the evaluation in accordance with the facts.</w:t>
            </w:r>
            <w:r w:rsidR="00A60B22" w:rsidRPr="00265F6D">
              <w:t xml:space="preserve">  </w:t>
            </w:r>
            <w:r w:rsidR="00A60B22" w:rsidRPr="00265F6D">
              <w:rPr>
                <w:b/>
                <w:i/>
              </w:rPr>
              <w:t>Example</w:t>
            </w:r>
            <w:r w:rsidR="00A60B22" w:rsidRPr="00265F6D">
              <w:t xml:space="preserve">:  Use the readings above but assume second doctor’s readings </w:t>
            </w:r>
            <w:proofErr w:type="gramStart"/>
            <w:r w:rsidR="00A60B22" w:rsidRPr="00265F6D">
              <w:t>were taken</w:t>
            </w:r>
            <w:proofErr w:type="gramEnd"/>
            <w:r w:rsidR="00A60B22" w:rsidRPr="00265F6D">
              <w:t xml:space="preserve"> in November.  Assign a 10 percent evaluation based on the June results from </w:t>
            </w:r>
            <w:r w:rsidR="00703DBD" w:rsidRPr="00265F6D">
              <w:t>the date of claim or date entitlement arose, whichever is the later</w:t>
            </w:r>
            <w:r w:rsidR="00A60B22" w:rsidRPr="00265F6D">
              <w:t xml:space="preserve">; stage to 20 percent as of the date of the first readings from November.  </w:t>
            </w:r>
          </w:p>
          <w:p w14:paraId="1F5BFAFA" w14:textId="12EBFEEB" w:rsidR="001E6ACC" w:rsidRPr="00265F6D" w:rsidRDefault="001E6ACC" w:rsidP="001E6ACC">
            <w:pPr>
              <w:pStyle w:val="TableText"/>
            </w:pPr>
          </w:p>
        </w:tc>
      </w:tr>
    </w:tbl>
    <w:p w14:paraId="75536504" w14:textId="2C82CEF3" w:rsidR="00AA2EEE" w:rsidRPr="00265F6D" w:rsidRDefault="00AA2EEE" w:rsidP="00AA2EEE">
      <w:pPr>
        <w:pStyle w:val="ContinuedOnNextPa"/>
      </w:pPr>
      <w:r w:rsidRPr="00265F6D">
        <w:t>Continued on next page</w:t>
      </w:r>
    </w:p>
    <w:p w14:paraId="314A1BB1" w14:textId="03151FDC" w:rsidR="00AA2EEE" w:rsidRPr="00265F6D" w:rsidRDefault="00AA2EEE">
      <w:r w:rsidRPr="00265F6D">
        <w:br w:type="page"/>
      </w:r>
    </w:p>
    <w:p w14:paraId="5C73E422" w14:textId="332DAFFD" w:rsidR="00AA2EEE" w:rsidRPr="00265F6D" w:rsidRDefault="00227D1F" w:rsidP="00AA2EEE">
      <w:pPr>
        <w:pStyle w:val="MapTitleContinued"/>
        <w:rPr>
          <w:b w:val="0"/>
          <w:sz w:val="24"/>
        </w:rPr>
      </w:pPr>
      <w:fldSimple w:instr=" STYLEREF &quot;Map Title&quot; ">
        <w:r w:rsidR="00AA2EEE" w:rsidRPr="00265F6D">
          <w:rPr>
            <w:noProof/>
          </w:rPr>
          <w:t>20.  Heart Conditions and Hypertensive Vascular Disease</w:t>
        </w:r>
      </w:fldSimple>
      <w:r w:rsidR="00AA2EEE" w:rsidRPr="00265F6D">
        <w:t xml:space="preserve">, </w:t>
      </w:r>
      <w:r w:rsidR="00AA2EEE" w:rsidRPr="00265F6D">
        <w:rPr>
          <w:b w:val="0"/>
          <w:sz w:val="24"/>
        </w:rPr>
        <w:t>Continued</w:t>
      </w:r>
    </w:p>
    <w:p w14:paraId="7AC53B2C" w14:textId="5FD931DC" w:rsidR="00AA2EEE" w:rsidRPr="00265F6D" w:rsidRDefault="00AA2EEE" w:rsidP="00AA2EEE">
      <w:pPr>
        <w:pStyle w:val="BlockLine"/>
      </w:pPr>
      <w:r w:rsidRPr="00265F6D">
        <w:t xml:space="preserve"> </w:t>
      </w:r>
    </w:p>
    <w:tbl>
      <w:tblPr>
        <w:tblW w:w="9320" w:type="dxa"/>
        <w:tblInd w:w="144" w:type="dxa"/>
        <w:tblLayout w:type="fixed"/>
        <w:tblLook w:val="0000" w:firstRow="0" w:lastRow="0" w:firstColumn="0" w:lastColumn="0" w:noHBand="0" w:noVBand="0"/>
      </w:tblPr>
      <w:tblGrid>
        <w:gridCol w:w="9320"/>
      </w:tblGrid>
      <w:tr w:rsidR="00AA2EEE" w:rsidRPr="00265F6D" w14:paraId="26CC986F" w14:textId="77777777" w:rsidTr="00AA2EEE">
        <w:tc>
          <w:tcPr>
            <w:tcW w:w="5000" w:type="pct"/>
            <w:shd w:val="clear" w:color="auto" w:fill="auto"/>
          </w:tcPr>
          <w:p w14:paraId="03888114" w14:textId="792DF512" w:rsidR="00AA2EEE" w:rsidRPr="00265F6D" w:rsidRDefault="00227D1F" w:rsidP="00AA2EEE">
            <w:pPr>
              <w:pStyle w:val="ContinuedTableLabe"/>
            </w:pPr>
            <w:fldSimple w:instr=" STYLEREF &quot;Block Label&quot; ">
              <w:r w:rsidR="00AA2EEE" w:rsidRPr="00265F6D">
                <w:rPr>
                  <w:noProof/>
                </w:rPr>
                <w:t>e. Considering Predominant Blood Pressure in Evaluations of Hypertension</w:t>
              </w:r>
            </w:fldSimple>
            <w:r w:rsidR="00AA2EEE" w:rsidRPr="00265F6D">
              <w:t xml:space="preserve"> </w:t>
            </w:r>
            <w:r w:rsidR="00AA2EEE" w:rsidRPr="00265F6D">
              <w:rPr>
                <w:b w:val="0"/>
              </w:rPr>
              <w:t>(continued)</w:t>
            </w:r>
          </w:p>
        </w:tc>
      </w:tr>
    </w:tbl>
    <w:p w14:paraId="2A5AA2CF" w14:textId="77777777" w:rsidR="00AA2EEE" w:rsidRPr="00265F6D" w:rsidRDefault="00AA2EEE" w:rsidP="00AA2EEE"/>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AA2EEE" w:rsidRPr="00265F6D" w14:paraId="5CA60044" w14:textId="77777777" w:rsidTr="00AA2EEE">
        <w:tc>
          <w:tcPr>
            <w:tcW w:w="2500" w:type="pct"/>
            <w:shd w:val="clear" w:color="auto" w:fill="auto"/>
          </w:tcPr>
          <w:p w14:paraId="787930FB" w14:textId="77777777" w:rsidR="00AA2EEE" w:rsidRPr="00265F6D" w:rsidRDefault="00AA2EEE" w:rsidP="00EF0111">
            <w:pPr>
              <w:pStyle w:val="TableHeaderText"/>
              <w:jc w:val="left"/>
            </w:pPr>
            <w:r w:rsidRPr="00265F6D">
              <w:t>When ...</w:t>
            </w:r>
          </w:p>
        </w:tc>
        <w:tc>
          <w:tcPr>
            <w:tcW w:w="2500" w:type="pct"/>
            <w:shd w:val="clear" w:color="auto" w:fill="auto"/>
          </w:tcPr>
          <w:p w14:paraId="5C58FB1A" w14:textId="77777777" w:rsidR="00AA2EEE" w:rsidRPr="00265F6D" w:rsidRDefault="00AA2EEE" w:rsidP="00EF0111">
            <w:pPr>
              <w:pStyle w:val="TableHeaderText"/>
              <w:jc w:val="left"/>
            </w:pPr>
            <w:r w:rsidRPr="00265F6D">
              <w:t>Then ...</w:t>
            </w:r>
          </w:p>
        </w:tc>
      </w:tr>
      <w:tr w:rsidR="00B13C87" w:rsidRPr="00265F6D" w14:paraId="1A968522" w14:textId="77777777" w:rsidTr="00B61625">
        <w:tc>
          <w:tcPr>
            <w:tcW w:w="2500" w:type="pct"/>
            <w:shd w:val="clear" w:color="auto" w:fill="auto"/>
          </w:tcPr>
          <w:p w14:paraId="4C3211EC" w14:textId="5921A241" w:rsidR="00B13C87" w:rsidRPr="00265F6D" w:rsidRDefault="00AA2EEE" w:rsidP="00B61625">
            <w:pPr>
              <w:pStyle w:val="TableText"/>
            </w:pPr>
            <w:r w:rsidRPr="00265F6D">
              <w:t>c</w:t>
            </w:r>
            <w:r w:rsidR="005E18FB" w:rsidRPr="00265F6D">
              <w:t>onsidering predominant blood pressure before control with medication</w:t>
            </w:r>
          </w:p>
        </w:tc>
        <w:tc>
          <w:tcPr>
            <w:tcW w:w="2500" w:type="pct"/>
            <w:shd w:val="clear" w:color="auto" w:fill="auto"/>
          </w:tcPr>
          <w:p w14:paraId="64AF22D2" w14:textId="57A1E5DE" w:rsidR="001E6ACC" w:rsidRPr="00265F6D" w:rsidRDefault="00B13C87" w:rsidP="00AA2EEE">
            <w:pPr>
              <w:pStyle w:val="BulletText1"/>
            </w:pPr>
            <w:r w:rsidRPr="00265F6D">
              <w:t xml:space="preserve">start with </w:t>
            </w:r>
            <w:r w:rsidR="001E6ACC" w:rsidRPr="00265F6D">
              <w:t>the more current of</w:t>
            </w:r>
          </w:p>
          <w:p w14:paraId="4A7C8B6A" w14:textId="778CD52F" w:rsidR="001E6ACC" w:rsidRPr="00265F6D" w:rsidRDefault="00B13C87" w:rsidP="001E6ACC">
            <w:pPr>
              <w:pStyle w:val="BulletText2"/>
            </w:pPr>
            <w:r w:rsidRPr="00265F6D">
              <w:t>th</w:t>
            </w:r>
            <w:r w:rsidR="001E6ACC" w:rsidRPr="00265F6D">
              <w:t>e</w:t>
            </w:r>
            <w:r w:rsidRPr="00265F6D">
              <w:t xml:space="preserve"> readings taken as part of the diagnostic workup period leading t</w:t>
            </w:r>
            <w:r w:rsidR="0004540A" w:rsidRPr="00265F6D">
              <w:t>o the diagnosis of hypertension</w:t>
            </w:r>
            <w:r w:rsidR="001E6ACC" w:rsidRPr="00265F6D">
              <w:t xml:space="preserve"> if medication was prescribed at that time</w:t>
            </w:r>
            <w:r w:rsidR="0004540A" w:rsidRPr="00265F6D">
              <w:t xml:space="preserve">, or </w:t>
            </w:r>
          </w:p>
          <w:p w14:paraId="4527812C" w14:textId="0A1F8DBA" w:rsidR="00AA2EEE" w:rsidRPr="00265F6D" w:rsidRDefault="001E6ACC" w:rsidP="001E6ACC">
            <w:pPr>
              <w:pStyle w:val="BulletText2"/>
            </w:pPr>
            <w:proofErr w:type="gramStart"/>
            <w:r w:rsidRPr="00265F6D">
              <w:t>the</w:t>
            </w:r>
            <w:proofErr w:type="gramEnd"/>
            <w:r w:rsidRPr="00265F6D">
              <w:t xml:space="preserve"> readings taken as part of a subsequent diagnostic workup period leading to the </w:t>
            </w:r>
            <w:r w:rsidR="0004540A" w:rsidRPr="00265F6D">
              <w:t xml:space="preserve">prescription of medication.  </w:t>
            </w:r>
          </w:p>
          <w:p w14:paraId="089A2DF5" w14:textId="77777777" w:rsidR="00AA2EEE" w:rsidRPr="00265F6D" w:rsidRDefault="00AA2EEE" w:rsidP="00AA2EEE">
            <w:pPr>
              <w:pStyle w:val="TableText"/>
            </w:pPr>
          </w:p>
          <w:p w14:paraId="12E7C0BF" w14:textId="70DB6A40" w:rsidR="0004540A" w:rsidRPr="00265F6D" w:rsidRDefault="00AA2EEE" w:rsidP="00AA2EEE">
            <w:pPr>
              <w:pStyle w:val="TableText"/>
            </w:pPr>
            <w:r w:rsidRPr="00265F6D">
              <w:rPr>
                <w:b/>
                <w:i/>
              </w:rPr>
              <w:t>Explanation</w:t>
            </w:r>
            <w:r w:rsidRPr="00265F6D">
              <w:t xml:space="preserve">: </w:t>
            </w:r>
            <w:r w:rsidR="00B13C87" w:rsidRPr="00265F6D">
              <w:t xml:space="preserve">These are the readings pertinent to whether hypertensive </w:t>
            </w:r>
            <w:r w:rsidR="0004540A" w:rsidRPr="00265F6D">
              <w:t xml:space="preserve">readings were predominantly in the compensable range before </w:t>
            </w:r>
            <w:proofErr w:type="gramStart"/>
            <w:r w:rsidR="00B13C87" w:rsidRPr="00265F6D">
              <w:t>was brought</w:t>
            </w:r>
            <w:proofErr w:type="gramEnd"/>
            <w:r w:rsidR="00B13C87" w:rsidRPr="00265F6D">
              <w:t xml:space="preserve"> under control with medication. </w:t>
            </w:r>
            <w:r w:rsidR="001E6ACC" w:rsidRPr="00265F6D">
              <w:t xml:space="preserve"> </w:t>
            </w:r>
          </w:p>
          <w:p w14:paraId="1EF2ACB2" w14:textId="77777777" w:rsidR="00522E16" w:rsidRPr="00265F6D" w:rsidRDefault="00522E16" w:rsidP="00AA2EEE">
            <w:pPr>
              <w:pStyle w:val="TableText"/>
            </w:pPr>
          </w:p>
          <w:p w14:paraId="65C77FF4" w14:textId="77777777" w:rsidR="0004540A" w:rsidRPr="00265F6D" w:rsidRDefault="00B13C87" w:rsidP="00AA2EEE">
            <w:pPr>
              <w:pStyle w:val="BulletText1"/>
            </w:pPr>
            <w:r w:rsidRPr="00265F6D">
              <w:t xml:space="preserve">Do not consider </w:t>
            </w:r>
          </w:p>
          <w:p w14:paraId="0A6BC3FB" w14:textId="77777777" w:rsidR="0004540A" w:rsidRPr="00265F6D" w:rsidRDefault="00B13C87" w:rsidP="0004540A">
            <w:pPr>
              <w:pStyle w:val="BulletText2"/>
            </w:pPr>
            <w:r w:rsidRPr="00265F6D">
              <w:t>normal blood pressure readings taken long before the diagnosis of hypertensive vascular disease was made</w:t>
            </w:r>
            <w:r w:rsidR="0004540A" w:rsidRPr="00265F6D">
              <w:t>, or</w:t>
            </w:r>
          </w:p>
          <w:p w14:paraId="291CEB31" w14:textId="53F29EE4" w:rsidR="00AA2EEE" w:rsidRPr="00265F6D" w:rsidRDefault="0004540A" w:rsidP="00AA2EEE">
            <w:pPr>
              <w:pStyle w:val="BulletText2"/>
            </w:pPr>
            <w:proofErr w:type="gramStart"/>
            <w:r w:rsidRPr="00265F6D">
              <w:t>minimally</w:t>
            </w:r>
            <w:proofErr w:type="gramEnd"/>
            <w:r w:rsidRPr="00265F6D">
              <w:t xml:space="preserve"> hypertensive readings long before the workup leading to the prescription of medication.</w:t>
            </w:r>
            <w:r w:rsidR="001E6ACC" w:rsidRPr="00265F6D">
              <w:t xml:space="preserve"> </w:t>
            </w:r>
          </w:p>
          <w:p w14:paraId="1DC66A12" w14:textId="77777777" w:rsidR="001E6ACC" w:rsidRPr="00265F6D" w:rsidRDefault="001E6ACC" w:rsidP="001E6ACC">
            <w:pPr>
              <w:pStyle w:val="TableText"/>
            </w:pPr>
          </w:p>
          <w:p w14:paraId="4FFACCF3" w14:textId="77777777" w:rsidR="00B13C87" w:rsidRPr="00265F6D" w:rsidRDefault="00AA2EEE" w:rsidP="00AA2EEE">
            <w:pPr>
              <w:pStyle w:val="TableText"/>
            </w:pPr>
            <w:proofErr w:type="gramStart"/>
            <w:r w:rsidRPr="00265F6D">
              <w:rPr>
                <w:b/>
                <w:i/>
              </w:rPr>
              <w:t>Explanation</w:t>
            </w:r>
            <w:r w:rsidRPr="00265F6D">
              <w:t xml:space="preserve">:  </w:t>
            </w:r>
            <w:r w:rsidR="00B13C87" w:rsidRPr="00265F6D">
              <w:t>These are not pertinent and will impermissibly skew the analysis of the predominant blood pressure.</w:t>
            </w:r>
            <w:proofErr w:type="gramEnd"/>
          </w:p>
          <w:p w14:paraId="37E656A3" w14:textId="4215765A" w:rsidR="0004540A" w:rsidRPr="00265F6D" w:rsidRDefault="0004540A" w:rsidP="001E6ACC">
            <w:pPr>
              <w:pStyle w:val="TableText"/>
            </w:pPr>
          </w:p>
        </w:tc>
      </w:tr>
    </w:tbl>
    <w:p w14:paraId="60B2ED47" w14:textId="3FE360D3" w:rsidR="001F032B" w:rsidRPr="00265F6D" w:rsidRDefault="001F032B" w:rsidP="00AA2EEE">
      <w:pPr>
        <w:pStyle w:val="ContinuedOnNextPa"/>
      </w:pPr>
      <w:r w:rsidRPr="00265F6D">
        <w:t>Continued on next page</w:t>
      </w:r>
    </w:p>
    <w:p w14:paraId="60B2ED48" w14:textId="77777777" w:rsidR="001F032B" w:rsidRPr="00265F6D" w:rsidRDefault="001F032B">
      <w:r w:rsidRPr="00265F6D">
        <w:br w:type="page"/>
      </w:r>
    </w:p>
    <w:p w14:paraId="60B2ED49" w14:textId="77777777" w:rsidR="001F032B" w:rsidRPr="00265F6D" w:rsidRDefault="00227D1F" w:rsidP="001F032B">
      <w:pPr>
        <w:pStyle w:val="MapTitleContinued"/>
        <w:rPr>
          <w:b w:val="0"/>
          <w:sz w:val="24"/>
        </w:rPr>
      </w:pPr>
      <w:fldSimple w:instr=" STYLEREF &quot;Map Title&quot; ">
        <w:r w:rsidR="001F032B" w:rsidRPr="00265F6D">
          <w:rPr>
            <w:noProof/>
          </w:rPr>
          <w:t>20.  Heart Conditions</w:t>
        </w:r>
      </w:fldSimple>
      <w:r w:rsidR="00620109" w:rsidRPr="00265F6D">
        <w:t xml:space="preserve"> and Hypertensive Vascular Disease</w:t>
      </w:r>
      <w:r w:rsidR="001F032B" w:rsidRPr="00265F6D">
        <w:t xml:space="preserve">, </w:t>
      </w:r>
      <w:r w:rsidR="001F032B" w:rsidRPr="00265F6D">
        <w:rPr>
          <w:b w:val="0"/>
          <w:sz w:val="24"/>
        </w:rPr>
        <w:t>Continued</w:t>
      </w:r>
    </w:p>
    <w:p w14:paraId="60B2ED4A" w14:textId="40E70008" w:rsidR="001F032B" w:rsidRPr="00265F6D" w:rsidRDefault="00FE3AF0" w:rsidP="001F032B">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D23449" w:rsidRPr="00265F6D" w14:paraId="60B2ED5D" w14:textId="77777777" w:rsidTr="00B47D20">
        <w:trPr>
          <w:cantSplit/>
        </w:trPr>
        <w:tc>
          <w:tcPr>
            <w:tcW w:w="1728" w:type="dxa"/>
          </w:tcPr>
          <w:p w14:paraId="60B2ED52" w14:textId="77777777" w:rsidR="00D23449" w:rsidRPr="00265F6D" w:rsidRDefault="003E1F6F" w:rsidP="00B47D20">
            <w:pPr>
              <w:pStyle w:val="Heading5"/>
            </w:pPr>
            <w:bookmarkStart w:id="6" w:name="_f.__Considering"/>
            <w:bookmarkEnd w:id="6"/>
            <w:proofErr w:type="gramStart"/>
            <w:r w:rsidRPr="00265F6D">
              <w:t>f</w:t>
            </w:r>
            <w:r w:rsidR="00D23449" w:rsidRPr="00265F6D">
              <w:t>.  Considering</w:t>
            </w:r>
            <w:proofErr w:type="gramEnd"/>
            <w:r w:rsidR="00D23449" w:rsidRPr="00265F6D">
              <w:t xml:space="preserve"> Long Term Effects of Hypertension </w:t>
            </w:r>
          </w:p>
        </w:tc>
        <w:tc>
          <w:tcPr>
            <w:tcW w:w="7740" w:type="dxa"/>
          </w:tcPr>
          <w:p w14:paraId="60B2ED53" w14:textId="77777777" w:rsidR="00D23449" w:rsidRPr="00265F6D" w:rsidRDefault="00D23449" w:rsidP="00B47D20">
            <w:pPr>
              <w:pStyle w:val="BlockText"/>
            </w:pPr>
            <w:r w:rsidRPr="00265F6D">
              <w:t xml:space="preserve">Hypertension may </w:t>
            </w:r>
          </w:p>
          <w:p w14:paraId="60B2ED54" w14:textId="77777777" w:rsidR="00D23449" w:rsidRPr="00265F6D" w:rsidRDefault="00D23449" w:rsidP="00B47D20">
            <w:pPr>
              <w:pStyle w:val="BlockText"/>
            </w:pPr>
          </w:p>
          <w:p w14:paraId="60B2ED55" w14:textId="77777777" w:rsidR="00D23449" w:rsidRPr="00265F6D" w:rsidRDefault="00D23449" w:rsidP="00B47D20">
            <w:pPr>
              <w:pStyle w:val="BulletText1"/>
            </w:pPr>
            <w:r w:rsidRPr="00265F6D">
              <w:t>exist for years without causing symptoms</w:t>
            </w:r>
          </w:p>
          <w:p w14:paraId="60B2ED56" w14:textId="77777777" w:rsidR="00D23449" w:rsidRPr="00265F6D" w:rsidRDefault="00D23449" w:rsidP="00B47D20">
            <w:pPr>
              <w:pStyle w:val="BulletText1"/>
            </w:pPr>
            <w:r w:rsidRPr="00265F6D">
              <w:t>so increase the cardiac load as to result in hypertrophy of the cardiac muscle or cardiac dilation and decompensation, if sufficiently severe, and</w:t>
            </w:r>
          </w:p>
          <w:p w14:paraId="60B2ED57" w14:textId="77777777" w:rsidR="00D23449" w:rsidRPr="00265F6D" w:rsidRDefault="00D23449" w:rsidP="00B47D20">
            <w:pPr>
              <w:pStyle w:val="BulletText1"/>
            </w:pPr>
            <w:proofErr w:type="gramStart"/>
            <w:r w:rsidRPr="00265F6D">
              <w:t>cause</w:t>
            </w:r>
            <w:proofErr w:type="gramEnd"/>
            <w:r w:rsidRPr="00265F6D">
              <w:t xml:space="preserve"> arteriosclerosis of uneven distribution that often involves the vessels of one organ to a greater degree than those of the rest of the body, in cases where hypertension is long-standing.</w:t>
            </w:r>
          </w:p>
          <w:p w14:paraId="60B2ED58" w14:textId="77777777" w:rsidR="00D23449" w:rsidRPr="00265F6D" w:rsidRDefault="00D23449" w:rsidP="00B47D20">
            <w:pPr>
              <w:pStyle w:val="BlockText"/>
            </w:pPr>
          </w:p>
          <w:p w14:paraId="60B2ED59" w14:textId="77777777" w:rsidR="00D23449" w:rsidRPr="00265F6D" w:rsidRDefault="00D23449" w:rsidP="00B47D20">
            <w:pPr>
              <w:pStyle w:val="BlockText"/>
            </w:pPr>
            <w:r w:rsidRPr="00265F6D">
              <w:t>If the hypertension is of sufficient degree to cause significant impairment of circulation to the organ, symptoms will manifest in accordance with the</w:t>
            </w:r>
          </w:p>
          <w:p w14:paraId="60B2ED5A" w14:textId="77777777" w:rsidR="00D23449" w:rsidRPr="00265F6D" w:rsidRDefault="00D23449" w:rsidP="00B47D20">
            <w:pPr>
              <w:pStyle w:val="BlockText"/>
            </w:pPr>
          </w:p>
          <w:p w14:paraId="60B2ED5B" w14:textId="77777777" w:rsidR="00D23449" w:rsidRPr="00265F6D" w:rsidRDefault="00D23449" w:rsidP="00B47D20">
            <w:pPr>
              <w:pStyle w:val="BulletText1"/>
            </w:pPr>
            <w:r w:rsidRPr="00265F6D">
              <w:t xml:space="preserve">organ involved, and </w:t>
            </w:r>
          </w:p>
          <w:p w14:paraId="60B2ED5C" w14:textId="77777777" w:rsidR="00D23449" w:rsidRPr="00265F6D" w:rsidRDefault="00D23449" w:rsidP="00B47D20">
            <w:pPr>
              <w:pStyle w:val="BulletText1"/>
            </w:pPr>
            <w:proofErr w:type="gramStart"/>
            <w:r w:rsidRPr="00265F6D">
              <w:t>degree</w:t>
            </w:r>
            <w:proofErr w:type="gramEnd"/>
            <w:r w:rsidRPr="00265F6D">
              <w:t xml:space="preserve"> of impairment.</w:t>
            </w:r>
          </w:p>
        </w:tc>
      </w:tr>
    </w:tbl>
    <w:p w14:paraId="34C2F983" w14:textId="2257515A" w:rsidR="00CB0CE5" w:rsidRPr="00265F6D" w:rsidRDefault="00FE3AF0" w:rsidP="00CB0CE5">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CB0CE5" w:rsidRPr="00265F6D" w14:paraId="274519DD" w14:textId="77777777" w:rsidTr="00CB0CE5">
        <w:tc>
          <w:tcPr>
            <w:tcW w:w="1728" w:type="dxa"/>
            <w:shd w:val="clear" w:color="auto" w:fill="auto"/>
          </w:tcPr>
          <w:p w14:paraId="5297C1DB" w14:textId="72358B8C" w:rsidR="00CB0CE5" w:rsidRPr="00265F6D" w:rsidRDefault="00CB0CE5" w:rsidP="00CB0CE5">
            <w:pPr>
              <w:pStyle w:val="Heading5"/>
            </w:pPr>
            <w:bookmarkStart w:id="7" w:name="_g.__Definition:"/>
            <w:bookmarkEnd w:id="7"/>
            <w:proofErr w:type="gramStart"/>
            <w:r w:rsidRPr="00265F6D">
              <w:t>g.  Definition</w:t>
            </w:r>
            <w:proofErr w:type="gramEnd"/>
            <w:r w:rsidRPr="00265F6D">
              <w:t>:  Arteriosclerotic Heart Disease</w:t>
            </w:r>
          </w:p>
        </w:tc>
        <w:tc>
          <w:tcPr>
            <w:tcW w:w="7740" w:type="dxa"/>
            <w:shd w:val="clear" w:color="auto" w:fill="auto"/>
          </w:tcPr>
          <w:p w14:paraId="22F4E014" w14:textId="5996B3AB" w:rsidR="00CB0CE5" w:rsidRPr="00265F6D" w:rsidRDefault="00CB0CE5" w:rsidP="00CB0CE5">
            <w:pPr>
              <w:pStyle w:val="BlockText"/>
            </w:pPr>
            <w:r w:rsidRPr="00265F6D">
              <w:rPr>
                <w:b/>
                <w:i/>
              </w:rPr>
              <w:t>Arteriosclerotic heart disease</w:t>
            </w:r>
            <w:r w:rsidRPr="00265F6D">
              <w:t>, also diagnosed as ischemic heart disease and coronary heart disease, is a disease of the heart caused by the diminution of blood supply to the heart muscle due to narrowing of the cavity of one or both coronary arteries due to the accumulation of fatty material on the inner lining of the arterial wall.</w:t>
            </w:r>
          </w:p>
        </w:tc>
      </w:tr>
    </w:tbl>
    <w:p w14:paraId="60B2ED5E" w14:textId="60CD0844" w:rsidR="00BA2AFA" w:rsidRPr="00265F6D" w:rsidRDefault="00BA2AFA" w:rsidP="00BA2AFA">
      <w:pPr>
        <w:pStyle w:val="ContinuedOnNextPa"/>
      </w:pPr>
      <w:r w:rsidRPr="00265F6D">
        <w:t>Continued on next page</w:t>
      </w:r>
    </w:p>
    <w:p w14:paraId="60B2ED5F" w14:textId="77777777" w:rsidR="00BA2AFA" w:rsidRPr="00265F6D" w:rsidRDefault="00BA2AFA">
      <w:r w:rsidRPr="00265F6D">
        <w:br w:type="page"/>
      </w:r>
    </w:p>
    <w:p w14:paraId="60B2ED60" w14:textId="77777777" w:rsidR="00BA2AFA" w:rsidRPr="00265F6D" w:rsidRDefault="00227D1F" w:rsidP="00BA2AFA">
      <w:pPr>
        <w:pStyle w:val="MapTitleContinued"/>
        <w:rPr>
          <w:b w:val="0"/>
          <w:sz w:val="24"/>
        </w:rPr>
      </w:pPr>
      <w:fldSimple w:instr=" STYLEREF &quot;Map Title&quot; ">
        <w:r w:rsidR="00BA2AFA" w:rsidRPr="00265F6D">
          <w:rPr>
            <w:noProof/>
          </w:rPr>
          <w:t>20.  Heart Conditions and Hypertensive Vascular Disease</w:t>
        </w:r>
      </w:fldSimple>
      <w:r w:rsidR="00BA2AFA" w:rsidRPr="00265F6D">
        <w:t xml:space="preserve">, </w:t>
      </w:r>
      <w:r w:rsidR="00BA2AFA" w:rsidRPr="00265F6D">
        <w:rPr>
          <w:b w:val="0"/>
          <w:sz w:val="24"/>
        </w:rPr>
        <w:t>Continued</w:t>
      </w:r>
    </w:p>
    <w:p w14:paraId="60B2ED65" w14:textId="393B63A7" w:rsidR="00C46620" w:rsidRPr="00265F6D" w:rsidRDefault="00FE3AF0" w:rsidP="00BA2AFA">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71" w14:textId="77777777">
        <w:trPr>
          <w:cantSplit/>
        </w:trPr>
        <w:tc>
          <w:tcPr>
            <w:tcW w:w="1728" w:type="dxa"/>
          </w:tcPr>
          <w:p w14:paraId="60B2ED66" w14:textId="77777777" w:rsidR="00A96EE4" w:rsidRPr="00265F6D" w:rsidRDefault="00B06DA9" w:rsidP="00BA2AFA">
            <w:pPr>
              <w:pStyle w:val="Heading5"/>
            </w:pPr>
            <w:bookmarkStart w:id="8" w:name="_h.__Granting"/>
            <w:bookmarkEnd w:id="8"/>
            <w:proofErr w:type="gramStart"/>
            <w:r w:rsidRPr="00265F6D">
              <w:t>h</w:t>
            </w:r>
            <w:r w:rsidR="00BA2AFA" w:rsidRPr="00265F6D">
              <w:t>.  Granting</w:t>
            </w:r>
            <w:proofErr w:type="gramEnd"/>
            <w:r w:rsidR="00BA2AFA" w:rsidRPr="00265F6D">
              <w:t xml:space="preserve"> Service Connection for Arteriosclerotic Manifestations Due to Hypertension</w:t>
            </w:r>
          </w:p>
        </w:tc>
        <w:tc>
          <w:tcPr>
            <w:tcW w:w="7740" w:type="dxa"/>
          </w:tcPr>
          <w:p w14:paraId="60B2ED67" w14:textId="0A6A0198" w:rsidR="00BA2AFA" w:rsidRPr="00265F6D" w:rsidRDefault="00BA2AFA" w:rsidP="00BA2AFA">
            <w:pPr>
              <w:pStyle w:val="BlockText"/>
            </w:pPr>
            <w:r w:rsidRPr="00265F6D">
              <w:t>If</w:t>
            </w:r>
            <w:r w:rsidR="00803810" w:rsidRPr="00265F6D">
              <w:t xml:space="preserve"> in evaluating a claim for a cardiovascular disorder </w:t>
            </w:r>
            <w:r w:rsidRPr="00265F6D">
              <w:t>any of the following arteriosclerotic man</w:t>
            </w:r>
            <w:r w:rsidR="00CF6744" w:rsidRPr="00265F6D">
              <w:t>ifestations are diagnosed in a V</w:t>
            </w:r>
            <w:r w:rsidRPr="00265F6D">
              <w:t>eteran with SC hypertension, grant service connection through the relationship to hypertension:</w:t>
            </w:r>
          </w:p>
          <w:p w14:paraId="60B2ED68" w14:textId="77777777" w:rsidR="00BA2AFA" w:rsidRPr="00265F6D" w:rsidRDefault="00BA2AFA" w:rsidP="00BA2AFA">
            <w:pPr>
              <w:pStyle w:val="BlockText"/>
            </w:pPr>
          </w:p>
          <w:p w14:paraId="60B2ED69" w14:textId="77777777" w:rsidR="00BA2AFA" w:rsidRPr="00265F6D" w:rsidRDefault="00BA2AFA" w:rsidP="00BA2AFA">
            <w:pPr>
              <w:pStyle w:val="BulletText1"/>
            </w:pPr>
            <w:r w:rsidRPr="00265F6D">
              <w:t>symptoms and signs in the brain that warrant a diagnosis of cerebral arteriosclerosis or thrombosis with hemiplegia</w:t>
            </w:r>
          </w:p>
          <w:p w14:paraId="60B2ED6A" w14:textId="77777777" w:rsidR="00BA2AFA" w:rsidRPr="00265F6D" w:rsidRDefault="00BA2AFA" w:rsidP="00BA2AFA">
            <w:pPr>
              <w:pStyle w:val="BulletText1"/>
            </w:pPr>
            <w:proofErr w:type="spellStart"/>
            <w:r w:rsidRPr="00265F6D">
              <w:t>nephrosclerosis</w:t>
            </w:r>
            <w:proofErr w:type="spellEnd"/>
            <w:r w:rsidRPr="00265F6D">
              <w:t xml:space="preserve"> of the kidneys with impairment of renal function, or</w:t>
            </w:r>
          </w:p>
          <w:p w14:paraId="60B2ED6B" w14:textId="77777777" w:rsidR="00BA2AFA" w:rsidRPr="00265F6D" w:rsidRDefault="00BA2AFA" w:rsidP="00BA2AFA">
            <w:pPr>
              <w:pStyle w:val="BulletText1"/>
            </w:pPr>
            <w:proofErr w:type="gramStart"/>
            <w:r w:rsidRPr="00265F6D">
              <w:t>myocardial</w:t>
            </w:r>
            <w:proofErr w:type="gramEnd"/>
            <w:r w:rsidRPr="00265F6D">
              <w:t xml:space="preserve"> damage or coronary occlusion of the heart.</w:t>
            </w:r>
          </w:p>
          <w:p w14:paraId="60B2ED6C" w14:textId="77777777" w:rsidR="00BA2AFA" w:rsidRPr="00265F6D" w:rsidRDefault="00BA2AFA" w:rsidP="00BA2AFA">
            <w:pPr>
              <w:pStyle w:val="BlockText"/>
            </w:pPr>
          </w:p>
          <w:p w14:paraId="60B2ED6D" w14:textId="77777777" w:rsidR="00BA2AFA" w:rsidRPr="00265F6D" w:rsidRDefault="00BA2AFA" w:rsidP="00BA2AFA">
            <w:pPr>
              <w:pStyle w:val="BlockText"/>
            </w:pPr>
            <w:r w:rsidRPr="00265F6D">
              <w:rPr>
                <w:b/>
                <w:i/>
              </w:rPr>
              <w:t>Notes</w:t>
            </w:r>
            <w:r w:rsidRPr="00265F6D">
              <w:t xml:space="preserve">:  </w:t>
            </w:r>
          </w:p>
          <w:p w14:paraId="509AB46B" w14:textId="0677733D" w:rsidR="00CB0CE5" w:rsidRPr="00265F6D" w:rsidRDefault="00CB0CE5" w:rsidP="00BA2AFA">
            <w:pPr>
              <w:pStyle w:val="BulletText1"/>
            </w:pPr>
            <w:r w:rsidRPr="00265F6D">
              <w:t xml:space="preserve">Do not </w:t>
            </w:r>
            <w:r w:rsidR="00737DD2" w:rsidRPr="00265F6D">
              <w:t>address</w:t>
            </w:r>
            <w:r w:rsidRPr="00265F6D">
              <w:t xml:space="preserve"> service connection for the above-listed cardiovascular conditions through the relationship to the hypertension when a sympathetic reading of the claims does not show a claim for service connection for a heart condition.  </w:t>
            </w:r>
          </w:p>
          <w:p w14:paraId="60B2ED6E" w14:textId="5A085864" w:rsidR="00BA2AFA" w:rsidRPr="00265F6D" w:rsidRDefault="00BA2AFA" w:rsidP="00BA2AFA">
            <w:pPr>
              <w:pStyle w:val="BulletText1"/>
            </w:pPr>
            <w:r w:rsidRPr="00265F6D">
              <w:t>Arteriosclerosis occurs with advancing age without preexisting hypertension, and may occur in some younger individuals who are predisposed to arterial changes.</w:t>
            </w:r>
          </w:p>
          <w:p w14:paraId="60B2ED70" w14:textId="0873D63E" w:rsidR="00803810" w:rsidRPr="00265F6D" w:rsidRDefault="00BA2AFA" w:rsidP="00CB0CE5">
            <w:pPr>
              <w:pStyle w:val="BulletText1"/>
            </w:pPr>
            <w:r w:rsidRPr="00265F6D">
              <w:t xml:space="preserve">The existence of </w:t>
            </w:r>
            <w:r w:rsidR="00CB0CE5" w:rsidRPr="00265F6D">
              <w:t>arteriosclerosis does not imply/</w:t>
            </w:r>
            <w:r w:rsidRPr="00265F6D">
              <w:t>indicate p</w:t>
            </w:r>
            <w:r w:rsidR="00CB0CE5" w:rsidRPr="00265F6D">
              <w:t xml:space="preserve">rior </w:t>
            </w:r>
            <w:r w:rsidRPr="00265F6D">
              <w:t>hypertension.</w:t>
            </w:r>
          </w:p>
        </w:tc>
      </w:tr>
    </w:tbl>
    <w:p w14:paraId="60B2ED72" w14:textId="2E51E07A" w:rsidR="00BA2AFA" w:rsidRPr="00265F6D" w:rsidRDefault="00923CA4" w:rsidP="00BA2AFA">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BA2AFA" w:rsidRPr="00265F6D" w14:paraId="60B2ED78" w14:textId="77777777" w:rsidTr="00BA2AFA">
        <w:tc>
          <w:tcPr>
            <w:tcW w:w="1728" w:type="dxa"/>
            <w:shd w:val="clear" w:color="auto" w:fill="auto"/>
          </w:tcPr>
          <w:p w14:paraId="60B2ED73" w14:textId="6B5DAAFA" w:rsidR="00BA2AFA" w:rsidRPr="00265F6D" w:rsidRDefault="00CB0CE5" w:rsidP="00C11687">
            <w:pPr>
              <w:pStyle w:val="Heading5"/>
            </w:pPr>
            <w:bookmarkStart w:id="9" w:name="_i.__Granting"/>
            <w:bookmarkEnd w:id="9"/>
            <w:proofErr w:type="gramStart"/>
            <w:r w:rsidRPr="00265F6D">
              <w:t>i.  Manifestations</w:t>
            </w:r>
            <w:proofErr w:type="gramEnd"/>
            <w:r w:rsidRPr="00265F6D">
              <w:t xml:space="preserve"> of Advanced Arterioscler</w:t>
            </w:r>
            <w:r w:rsidR="001132E9" w:rsidRPr="00265F6D">
              <w:t xml:space="preserve">otic </w:t>
            </w:r>
            <w:r w:rsidRPr="00265F6D">
              <w:t>Disease in Service</w:t>
            </w:r>
          </w:p>
        </w:tc>
        <w:tc>
          <w:tcPr>
            <w:tcW w:w="7740" w:type="dxa"/>
            <w:shd w:val="clear" w:color="auto" w:fill="auto"/>
          </w:tcPr>
          <w:p w14:paraId="4F33CF07" w14:textId="5F879960" w:rsidR="001132E9" w:rsidRPr="00265F6D" w:rsidRDefault="001132E9" w:rsidP="00CB0CE5">
            <w:pPr>
              <w:pStyle w:val="BlockText"/>
            </w:pPr>
            <w:r w:rsidRPr="00265F6D">
              <w:t>When service connection for a cardiovascular condition is claimed:</w:t>
            </w:r>
          </w:p>
          <w:p w14:paraId="68A6700C" w14:textId="77777777" w:rsidR="001132E9" w:rsidRPr="00265F6D" w:rsidRDefault="001132E9" w:rsidP="00CB0CE5">
            <w:pPr>
              <w:pStyle w:val="BlockText"/>
            </w:pPr>
          </w:p>
          <w:p w14:paraId="6D8544D9" w14:textId="4D9C1511" w:rsidR="001132E9" w:rsidRPr="00265F6D" w:rsidRDefault="001C66A2" w:rsidP="001132E9">
            <w:pPr>
              <w:pStyle w:val="BulletText1"/>
            </w:pPr>
            <w:r w:rsidRPr="00265F6D">
              <w:t xml:space="preserve">The mere identification of </w:t>
            </w:r>
            <w:r w:rsidR="001132E9" w:rsidRPr="00265F6D">
              <w:t>arteriosclerotic</w:t>
            </w:r>
            <w:r w:rsidRPr="00265F6D">
              <w:t xml:space="preserve"> disease upon routine examination early in service is </w:t>
            </w:r>
            <w:r w:rsidRPr="00265F6D">
              <w:rPr>
                <w:i/>
              </w:rPr>
              <w:t>not</w:t>
            </w:r>
            <w:r w:rsidRPr="00265F6D">
              <w:t xml:space="preserve"> a basis for service connection.  Manifestation of lesions or symptoms of chronic disease from date of enlistment, or so close to enlistment that chronic disease could not have originated during service will establish pre-service existence under </w:t>
            </w:r>
            <w:hyperlink r:id="rId34" w:history="1">
              <w:r w:rsidRPr="00265F6D">
                <w:rPr>
                  <w:rStyle w:val="Hyperlink"/>
                </w:rPr>
                <w:t xml:space="preserve">38 </w:t>
              </w:r>
              <w:proofErr w:type="spellStart"/>
              <w:r w:rsidRPr="00265F6D">
                <w:rPr>
                  <w:rStyle w:val="Hyperlink"/>
                </w:rPr>
                <w:t>CFR</w:t>
              </w:r>
              <w:proofErr w:type="spellEnd"/>
              <w:r w:rsidRPr="00265F6D">
                <w:rPr>
                  <w:rStyle w:val="Hyperlink"/>
                </w:rPr>
                <w:t xml:space="preserve"> 3.303(c)</w:t>
              </w:r>
            </w:hyperlink>
            <w:r w:rsidR="001132E9" w:rsidRPr="00265F6D">
              <w:t>.</w:t>
            </w:r>
            <w:r w:rsidRPr="00265F6D">
              <w:t xml:space="preserve">  </w:t>
            </w:r>
          </w:p>
          <w:p w14:paraId="0F6C6697" w14:textId="62A7D7AD" w:rsidR="001C66A2" w:rsidRPr="00265F6D" w:rsidRDefault="001C66A2" w:rsidP="00CB0CE5">
            <w:pPr>
              <w:pStyle w:val="BulletText2"/>
            </w:pPr>
            <w:r w:rsidRPr="00265F6D">
              <w:t xml:space="preserve">However depending on the precise facts of the case, an analysis of the presumption of soundness under </w:t>
            </w:r>
            <w:hyperlink r:id="rId35" w:history="1">
              <w:r w:rsidRPr="00265F6D">
                <w:rPr>
                  <w:rStyle w:val="Hyperlink"/>
                </w:rPr>
                <w:t xml:space="preserve">38 </w:t>
              </w:r>
              <w:proofErr w:type="spellStart"/>
              <w:r w:rsidRPr="00265F6D">
                <w:rPr>
                  <w:rStyle w:val="Hyperlink"/>
                </w:rPr>
                <w:t>CFR</w:t>
              </w:r>
              <w:proofErr w:type="spellEnd"/>
              <w:r w:rsidRPr="00265F6D">
                <w:rPr>
                  <w:rStyle w:val="Hyperlink"/>
                </w:rPr>
                <w:t xml:space="preserve"> 3.304</w:t>
              </w:r>
            </w:hyperlink>
            <w:r w:rsidRPr="00265F6D">
              <w:t xml:space="preserve"> and the provisions on aggravation under </w:t>
            </w:r>
            <w:hyperlink r:id="rId36" w:history="1">
              <w:r w:rsidRPr="00265F6D">
                <w:rPr>
                  <w:rStyle w:val="Hyperlink"/>
                </w:rPr>
                <w:t xml:space="preserve">38 </w:t>
              </w:r>
              <w:proofErr w:type="spellStart"/>
              <w:r w:rsidRPr="00265F6D">
                <w:rPr>
                  <w:rStyle w:val="Hyperlink"/>
                </w:rPr>
                <w:t>CFR</w:t>
              </w:r>
              <w:proofErr w:type="spellEnd"/>
              <w:r w:rsidRPr="00265F6D">
                <w:rPr>
                  <w:rStyle w:val="Hyperlink"/>
                </w:rPr>
                <w:t xml:space="preserve"> 3.306</w:t>
              </w:r>
            </w:hyperlink>
            <w:r w:rsidRPr="00265F6D">
              <w:t xml:space="preserve"> may be required.  </w:t>
            </w:r>
          </w:p>
          <w:p w14:paraId="4EDD340E" w14:textId="56771F1C" w:rsidR="00CB0CE5" w:rsidRPr="00265F6D" w:rsidRDefault="00ED6AB6" w:rsidP="001132E9">
            <w:pPr>
              <w:pStyle w:val="BulletText1"/>
            </w:pPr>
            <w:proofErr w:type="gramStart"/>
            <w:r w:rsidRPr="00265F6D">
              <w:t>g</w:t>
            </w:r>
            <w:r w:rsidR="00CB0CE5" w:rsidRPr="00265F6D">
              <w:t>rant</w:t>
            </w:r>
            <w:proofErr w:type="gramEnd"/>
            <w:r w:rsidR="00CB0CE5" w:rsidRPr="00265F6D">
              <w:t xml:space="preserve"> service connection for any sudden development during service of coronary occlusion or thrombosis whether or not these are manifestations of advanced long standing arteriosclerotic disease.</w:t>
            </w:r>
          </w:p>
          <w:p w14:paraId="2DCFFCF4" w14:textId="77777777" w:rsidR="00CB0CE5" w:rsidRPr="00265F6D" w:rsidRDefault="00CB0CE5" w:rsidP="00CB0CE5">
            <w:pPr>
              <w:pStyle w:val="BlockText"/>
            </w:pPr>
          </w:p>
          <w:p w14:paraId="60B2ED77" w14:textId="02C20780" w:rsidR="00ED6AB6" w:rsidRPr="00265F6D" w:rsidRDefault="00CB0CE5" w:rsidP="001132E9">
            <w:pPr>
              <w:pStyle w:val="BlockText"/>
            </w:pPr>
            <w:r w:rsidRPr="00265F6D">
              <w:rPr>
                <w:b/>
                <w:i/>
              </w:rPr>
              <w:t>Note</w:t>
            </w:r>
            <w:r w:rsidRPr="00265F6D">
              <w:t xml:space="preserve">:  </w:t>
            </w:r>
            <w:r w:rsidR="00ED6AB6" w:rsidRPr="00265F6D">
              <w:t xml:space="preserve">Under </w:t>
            </w:r>
            <w:hyperlink r:id="rId37" w:history="1">
              <w:r w:rsidR="00ED6AB6" w:rsidRPr="00265F6D">
                <w:rPr>
                  <w:rStyle w:val="Hyperlink"/>
                </w:rPr>
                <w:t xml:space="preserve">38 </w:t>
              </w:r>
              <w:proofErr w:type="spellStart"/>
              <w:r w:rsidR="00ED6AB6" w:rsidRPr="00265F6D">
                <w:rPr>
                  <w:rStyle w:val="Hyperlink"/>
                </w:rPr>
                <w:t>CFR</w:t>
              </w:r>
              <w:proofErr w:type="spellEnd"/>
              <w:r w:rsidR="00ED6AB6" w:rsidRPr="00265F6D">
                <w:rPr>
                  <w:rStyle w:val="Hyperlink"/>
                </w:rPr>
                <w:t xml:space="preserve"> 3.6(a)</w:t>
              </w:r>
            </w:hyperlink>
            <w:r w:rsidR="00ED6AB6" w:rsidRPr="00265F6D">
              <w:t xml:space="preserve">, inactive duty for training qualifies as active service </w:t>
            </w:r>
            <w:proofErr w:type="gramStart"/>
            <w:r w:rsidR="00ED6AB6" w:rsidRPr="00265F6D">
              <w:t>if an individual becomes disabled or dies from an acute myocardial infarction, a cardiac arrest, or a cerebrovascular accident occurring during such training</w:t>
            </w:r>
            <w:proofErr w:type="gramEnd"/>
            <w:r w:rsidR="00ED6AB6" w:rsidRPr="00265F6D">
              <w:t>.</w:t>
            </w:r>
          </w:p>
        </w:tc>
      </w:tr>
    </w:tbl>
    <w:p w14:paraId="60B2ED79" w14:textId="77777777" w:rsidR="00B06DA9" w:rsidRPr="00265F6D" w:rsidRDefault="00B06DA9" w:rsidP="00B06DA9">
      <w:pPr>
        <w:pStyle w:val="ContinuedOnNextPa"/>
      </w:pPr>
      <w:r w:rsidRPr="00265F6D">
        <w:t>Continued on next page</w:t>
      </w:r>
    </w:p>
    <w:p w14:paraId="60B2ED7A" w14:textId="77777777" w:rsidR="00B06DA9" w:rsidRPr="00265F6D" w:rsidRDefault="00B06DA9">
      <w:r w:rsidRPr="00265F6D">
        <w:br w:type="page"/>
      </w:r>
    </w:p>
    <w:p w14:paraId="60B2ED7B" w14:textId="77777777" w:rsidR="00B06DA9" w:rsidRPr="00265F6D" w:rsidRDefault="00227D1F" w:rsidP="00B06DA9">
      <w:pPr>
        <w:pStyle w:val="MapTitleContinued"/>
        <w:rPr>
          <w:b w:val="0"/>
          <w:sz w:val="24"/>
        </w:rPr>
      </w:pPr>
      <w:fldSimple w:instr=" STYLEREF &quot;Map Title&quot; ">
        <w:r w:rsidR="00B06DA9" w:rsidRPr="00265F6D">
          <w:rPr>
            <w:noProof/>
          </w:rPr>
          <w:t>20.  Heart Conditions and Hypertensive Vascular Disease</w:t>
        </w:r>
      </w:fldSimple>
      <w:r w:rsidR="00B06DA9" w:rsidRPr="00265F6D">
        <w:t xml:space="preserve">, </w:t>
      </w:r>
      <w:r w:rsidR="00B06DA9" w:rsidRPr="00265F6D">
        <w:rPr>
          <w:b w:val="0"/>
          <w:sz w:val="24"/>
        </w:rPr>
        <w:t>Continued</w:t>
      </w:r>
    </w:p>
    <w:p w14:paraId="60B2ED80" w14:textId="6B04E9F0" w:rsidR="00A96EE4" w:rsidRPr="00265F6D" w:rsidRDefault="00923CA4" w:rsidP="00B06DA9">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8D" w14:textId="77777777">
        <w:trPr>
          <w:cantSplit/>
        </w:trPr>
        <w:tc>
          <w:tcPr>
            <w:tcW w:w="1728" w:type="dxa"/>
          </w:tcPr>
          <w:p w14:paraId="60B2ED81" w14:textId="03753B80" w:rsidR="00A96EE4" w:rsidRPr="00265F6D" w:rsidRDefault="00B06DA9" w:rsidP="00C11687">
            <w:pPr>
              <w:pStyle w:val="Heading5"/>
            </w:pPr>
            <w:bookmarkStart w:id="10" w:name="_j.__RatingSeperately"/>
            <w:bookmarkEnd w:id="10"/>
            <w:proofErr w:type="gramStart"/>
            <w:r w:rsidRPr="00265F6D">
              <w:t>j</w:t>
            </w:r>
            <w:r w:rsidR="00A96EE4" w:rsidRPr="00265F6D">
              <w:t xml:space="preserve">.  </w:t>
            </w:r>
            <w:proofErr w:type="spellStart"/>
            <w:r w:rsidR="00987A63" w:rsidRPr="00265F6D">
              <w:t>Seperately</w:t>
            </w:r>
            <w:proofErr w:type="spellEnd"/>
            <w:proofErr w:type="gramEnd"/>
            <w:r w:rsidR="00987A63" w:rsidRPr="00265F6D">
              <w:t xml:space="preserve"> evaluating</w:t>
            </w:r>
            <w:r w:rsidR="00A96EE4" w:rsidRPr="00265F6D">
              <w:t xml:space="preserve"> Hypertension </w:t>
            </w:r>
          </w:p>
        </w:tc>
        <w:tc>
          <w:tcPr>
            <w:tcW w:w="7740" w:type="dxa"/>
          </w:tcPr>
          <w:p w14:paraId="60B2ED82" w14:textId="77777777" w:rsidR="00A96EE4" w:rsidRPr="00265F6D" w:rsidRDefault="00A96EE4">
            <w:pPr>
              <w:pStyle w:val="BlockText"/>
            </w:pPr>
            <w:r w:rsidRPr="00265F6D">
              <w:t>Evaluate hypertension separately from hypertensive heart disease and other types of heart disease.</w:t>
            </w:r>
          </w:p>
          <w:p w14:paraId="60B2ED83" w14:textId="77777777" w:rsidR="00A96EE4" w:rsidRPr="00265F6D" w:rsidRDefault="00A96EE4">
            <w:pPr>
              <w:pStyle w:val="BlockText"/>
            </w:pPr>
          </w:p>
          <w:p w14:paraId="60B2ED84" w14:textId="77777777" w:rsidR="00A96EE4" w:rsidRPr="00265F6D" w:rsidRDefault="00A96EE4">
            <w:pPr>
              <w:pStyle w:val="BlockText"/>
            </w:pPr>
            <w:r w:rsidRPr="00265F6D">
              <w:t>Evaluate hypertension due to aortic insufficiency or hyperthyroidism, which is usually the isolated systolic type, or the elevation of systolic or diastolic blood pressure due to nephritis, as part of the condition causing it rather than by a separate evaluation.</w:t>
            </w:r>
          </w:p>
          <w:p w14:paraId="60B2ED85" w14:textId="77777777" w:rsidR="00A96EE4" w:rsidRPr="00265F6D" w:rsidRDefault="00A96EE4">
            <w:pPr>
              <w:pStyle w:val="BlockText"/>
            </w:pPr>
          </w:p>
          <w:p w14:paraId="60B2ED86" w14:textId="77777777" w:rsidR="00A96EE4" w:rsidRPr="00265F6D" w:rsidRDefault="00A96EE4">
            <w:pPr>
              <w:pStyle w:val="BlockText"/>
            </w:pPr>
            <w:r w:rsidRPr="00265F6D">
              <w:t xml:space="preserve">However, a separate evaluation for hypertension </w:t>
            </w:r>
            <w:proofErr w:type="gramStart"/>
            <w:r w:rsidRPr="00265F6D">
              <w:t>may be awarded</w:t>
            </w:r>
            <w:proofErr w:type="gramEnd"/>
            <w:r w:rsidRPr="00265F6D">
              <w:t xml:space="preserve"> when the sole renal disability is the absence of a kidney, or the requirement of regular dialysis.</w:t>
            </w:r>
          </w:p>
          <w:p w14:paraId="60B2ED87" w14:textId="77777777" w:rsidR="00A96EE4" w:rsidRPr="00265F6D" w:rsidRDefault="00A96EE4">
            <w:pPr>
              <w:pStyle w:val="BlockText"/>
            </w:pPr>
          </w:p>
          <w:p w14:paraId="60B2ED88" w14:textId="77777777" w:rsidR="00A96EE4" w:rsidRPr="00265F6D" w:rsidRDefault="00A96EE4">
            <w:pPr>
              <w:pStyle w:val="BlockText"/>
            </w:pPr>
            <w:r w:rsidRPr="00265F6D">
              <w:rPr>
                <w:b/>
                <w:i/>
              </w:rPr>
              <w:t>Notes</w:t>
            </w:r>
            <w:r w:rsidRPr="00265F6D">
              <w:t xml:space="preserve">:  </w:t>
            </w:r>
          </w:p>
          <w:p w14:paraId="60B2ED89" w14:textId="77777777" w:rsidR="00A96EE4" w:rsidRPr="00265F6D" w:rsidRDefault="00A96EE4">
            <w:pPr>
              <w:pStyle w:val="BulletText1"/>
            </w:pPr>
            <w:r w:rsidRPr="00265F6D">
              <w:t xml:space="preserve">The cause of hypertension is unknown in the vast majority of cases. </w:t>
            </w:r>
          </w:p>
          <w:p w14:paraId="60B2ED8A" w14:textId="788566F9" w:rsidR="00A96EE4" w:rsidRPr="00265F6D" w:rsidRDefault="00A96EE4">
            <w:pPr>
              <w:pStyle w:val="BulletText1"/>
            </w:pPr>
            <w:r w:rsidRPr="00265F6D">
              <w:t xml:space="preserve">Do not establish service connection for hypertension if the evidence does not contain readings specified in </w:t>
            </w:r>
            <w:hyperlink r:id="rId38" w:history="1">
              <w:r w:rsidRPr="00265F6D">
                <w:rPr>
                  <w:rStyle w:val="Hyperlink"/>
                </w:rPr>
                <w:t xml:space="preserve">38 </w:t>
              </w:r>
              <w:proofErr w:type="spellStart"/>
              <w:r w:rsidRPr="00265F6D">
                <w:rPr>
                  <w:rStyle w:val="Hyperlink"/>
                </w:rPr>
                <w:t>CFR</w:t>
              </w:r>
              <w:proofErr w:type="spellEnd"/>
              <w:r w:rsidRPr="00265F6D">
                <w:rPr>
                  <w:rStyle w:val="Hyperlink"/>
                </w:rPr>
                <w:t xml:space="preserve"> 4.104</w:t>
              </w:r>
            </w:hyperlink>
            <w:r w:rsidRPr="00265F6D">
              <w:t xml:space="preserve">, DC 7101, </w:t>
            </w:r>
            <w:proofErr w:type="gramStart"/>
            <w:r w:rsidRPr="00265F6D">
              <w:t>Note</w:t>
            </w:r>
            <w:proofErr w:type="gramEnd"/>
            <w:r w:rsidRPr="00265F6D">
              <w:t xml:space="preserve"> 1.  </w:t>
            </w:r>
          </w:p>
          <w:p w14:paraId="60B2ED8B" w14:textId="77777777" w:rsidR="00A96EE4" w:rsidRPr="00265F6D" w:rsidRDefault="00A96EE4">
            <w:pPr>
              <w:pStyle w:val="BlockText"/>
            </w:pPr>
          </w:p>
          <w:p w14:paraId="60B2ED8C" w14:textId="518A07C2" w:rsidR="00A96EE4" w:rsidRPr="00265F6D" w:rsidRDefault="00A96EE4">
            <w:pPr>
              <w:pStyle w:val="BlockText"/>
            </w:pPr>
            <w:r w:rsidRPr="00265F6D">
              <w:rPr>
                <w:b/>
                <w:bCs/>
                <w:i/>
                <w:iCs/>
              </w:rPr>
              <w:t>Reference</w:t>
            </w:r>
            <w:r w:rsidRPr="00265F6D">
              <w:t xml:space="preserve">:  For more information on hypertension and nephritis, see </w:t>
            </w:r>
            <w:hyperlink r:id="rId39" w:history="1">
              <w:r w:rsidRPr="00265F6D">
                <w:rPr>
                  <w:rStyle w:val="Hyperlink"/>
                </w:rPr>
                <w:t xml:space="preserve">38 </w:t>
              </w:r>
              <w:proofErr w:type="spellStart"/>
              <w:r w:rsidRPr="00265F6D">
                <w:rPr>
                  <w:rStyle w:val="Hyperlink"/>
                </w:rPr>
                <w:t>CFR</w:t>
              </w:r>
              <w:proofErr w:type="spellEnd"/>
              <w:r w:rsidRPr="00265F6D">
                <w:rPr>
                  <w:rStyle w:val="Hyperlink"/>
                </w:rPr>
                <w:t xml:space="preserve"> 4.115</w:t>
              </w:r>
            </w:hyperlink>
            <w:r w:rsidRPr="00265F6D">
              <w:t>.</w:t>
            </w:r>
          </w:p>
        </w:tc>
      </w:tr>
    </w:tbl>
    <w:p w14:paraId="061D1B2F" w14:textId="0ED9F8B5" w:rsidR="00ED6AB6" w:rsidRPr="00265F6D" w:rsidRDefault="00923CA4" w:rsidP="00ED6AB6">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ED6AB6" w:rsidRPr="00265F6D" w14:paraId="29AD8F78" w14:textId="77777777" w:rsidTr="00ED6AB6">
        <w:tc>
          <w:tcPr>
            <w:tcW w:w="1728" w:type="dxa"/>
            <w:shd w:val="clear" w:color="auto" w:fill="auto"/>
          </w:tcPr>
          <w:p w14:paraId="7C4A24E4" w14:textId="3124C123" w:rsidR="00ED6AB6" w:rsidRPr="00265F6D" w:rsidRDefault="00ED6AB6" w:rsidP="00ED6AB6">
            <w:pPr>
              <w:pStyle w:val="Heading5"/>
            </w:pPr>
            <w:bookmarkStart w:id="11" w:name="_k.__Effects"/>
            <w:bookmarkEnd w:id="11"/>
            <w:proofErr w:type="gramStart"/>
            <w:r w:rsidRPr="00265F6D">
              <w:t>k.  Effects</w:t>
            </w:r>
            <w:proofErr w:type="gramEnd"/>
            <w:r w:rsidRPr="00265F6D">
              <w:t xml:space="preserve"> of Rheumatic Heart Disease</w:t>
            </w:r>
          </w:p>
        </w:tc>
        <w:tc>
          <w:tcPr>
            <w:tcW w:w="7740" w:type="dxa"/>
            <w:shd w:val="clear" w:color="auto" w:fill="auto"/>
          </w:tcPr>
          <w:p w14:paraId="721C23AB" w14:textId="77777777" w:rsidR="00ED6AB6" w:rsidRPr="00265F6D" w:rsidRDefault="00ED6AB6" w:rsidP="00ED6AB6">
            <w:pPr>
              <w:pStyle w:val="BlockText"/>
            </w:pPr>
            <w:r w:rsidRPr="00265F6D">
              <w:t xml:space="preserve">Chronic rheumatic heart disease results from single or repeated attacks of rheumatic fever that produce </w:t>
            </w:r>
            <w:proofErr w:type="spellStart"/>
            <w:r w:rsidRPr="00265F6D">
              <w:t>valvular</w:t>
            </w:r>
            <w:proofErr w:type="spellEnd"/>
            <w:r w:rsidRPr="00265F6D">
              <w:t xml:space="preserve"> disease, manifested by</w:t>
            </w:r>
          </w:p>
          <w:p w14:paraId="3C9149B0" w14:textId="77777777" w:rsidR="00ED6AB6" w:rsidRPr="00265F6D" w:rsidRDefault="00ED6AB6" w:rsidP="00ED6AB6">
            <w:pPr>
              <w:pStyle w:val="BlockText"/>
            </w:pPr>
          </w:p>
          <w:p w14:paraId="2CC4B470" w14:textId="77777777" w:rsidR="00ED6AB6" w:rsidRPr="00265F6D" w:rsidRDefault="00ED6AB6" w:rsidP="00ED6AB6">
            <w:pPr>
              <w:pStyle w:val="BulletText1"/>
            </w:pPr>
            <w:r w:rsidRPr="00265F6D">
              <w:t>rigidity and deformity of the cusps</w:t>
            </w:r>
          </w:p>
          <w:p w14:paraId="114AFBD1" w14:textId="77777777" w:rsidR="00ED6AB6" w:rsidRPr="00265F6D" w:rsidRDefault="00ED6AB6" w:rsidP="00ED6AB6">
            <w:pPr>
              <w:pStyle w:val="BulletText1"/>
            </w:pPr>
            <w:r w:rsidRPr="00265F6D">
              <w:t>fusion of the commissures, or</w:t>
            </w:r>
          </w:p>
          <w:p w14:paraId="04AB2D36" w14:textId="77777777" w:rsidR="00ED6AB6" w:rsidRPr="00265F6D" w:rsidRDefault="00ED6AB6" w:rsidP="00ED6AB6">
            <w:pPr>
              <w:pStyle w:val="BulletText1"/>
            </w:pPr>
            <w:proofErr w:type="gramStart"/>
            <w:r w:rsidRPr="00265F6D">
              <w:t>shortening</w:t>
            </w:r>
            <w:proofErr w:type="gramEnd"/>
            <w:r w:rsidRPr="00265F6D">
              <w:t xml:space="preserve"> and fusion of the chordae </w:t>
            </w:r>
            <w:proofErr w:type="spellStart"/>
            <w:r w:rsidRPr="00265F6D">
              <w:t>tendineae</w:t>
            </w:r>
            <w:proofErr w:type="spellEnd"/>
            <w:r w:rsidRPr="00265F6D">
              <w:t>.</w:t>
            </w:r>
          </w:p>
          <w:p w14:paraId="35F23182" w14:textId="77777777" w:rsidR="00ED6AB6" w:rsidRPr="00265F6D" w:rsidRDefault="00ED6AB6" w:rsidP="00ED6AB6">
            <w:pPr>
              <w:pStyle w:val="BlockText"/>
            </w:pPr>
          </w:p>
          <w:p w14:paraId="2762073E" w14:textId="77777777" w:rsidR="00ED6AB6" w:rsidRPr="00265F6D" w:rsidRDefault="00ED6AB6" w:rsidP="00ED6AB6">
            <w:pPr>
              <w:pStyle w:val="BlockText"/>
            </w:pPr>
            <w:r w:rsidRPr="00265F6D">
              <w:t xml:space="preserve">The earliest evidence of organic </w:t>
            </w:r>
            <w:proofErr w:type="spellStart"/>
            <w:r w:rsidRPr="00265F6D">
              <w:t>valvular</w:t>
            </w:r>
            <w:proofErr w:type="spellEnd"/>
            <w:r w:rsidRPr="00265F6D">
              <w:t xml:space="preserve"> disease is</w:t>
            </w:r>
          </w:p>
          <w:p w14:paraId="76BCA625" w14:textId="77777777" w:rsidR="00ED6AB6" w:rsidRPr="00265F6D" w:rsidRDefault="00ED6AB6" w:rsidP="00ED6AB6">
            <w:pPr>
              <w:pStyle w:val="BlockText"/>
            </w:pPr>
          </w:p>
          <w:p w14:paraId="3E3EC45D" w14:textId="77777777" w:rsidR="00ED6AB6" w:rsidRPr="00265F6D" w:rsidRDefault="00ED6AB6" w:rsidP="00ED6AB6">
            <w:pPr>
              <w:pStyle w:val="BulletText1"/>
            </w:pPr>
            <w:r w:rsidRPr="00265F6D">
              <w:t>a significant murmur, and</w:t>
            </w:r>
          </w:p>
          <w:p w14:paraId="0900056C" w14:textId="77777777" w:rsidR="00ED6AB6" w:rsidRPr="00265F6D" w:rsidRDefault="00ED6AB6" w:rsidP="00ED6AB6">
            <w:pPr>
              <w:pStyle w:val="BulletText1"/>
            </w:pPr>
            <w:r w:rsidRPr="00265F6D">
              <w:t xml:space="preserve">hemodynamically significant </w:t>
            </w:r>
            <w:proofErr w:type="spellStart"/>
            <w:r w:rsidRPr="00265F6D">
              <w:t>valvular</w:t>
            </w:r>
            <w:proofErr w:type="spellEnd"/>
            <w:r w:rsidRPr="00265F6D">
              <w:t xml:space="preserve"> lesions found on x-ray, fluoroscopy, and electrocardiogram (</w:t>
            </w:r>
            <w:proofErr w:type="spellStart"/>
            <w:r w:rsidRPr="00265F6D">
              <w:t>ECG</w:t>
            </w:r>
            <w:proofErr w:type="spellEnd"/>
            <w:r w:rsidRPr="00265F6D">
              <w:t>) study, since these reveal the earliest stages of specific chamber enlargement.</w:t>
            </w:r>
          </w:p>
          <w:p w14:paraId="60DCA758" w14:textId="77777777" w:rsidR="00ED6AB6" w:rsidRPr="00265F6D" w:rsidRDefault="00ED6AB6" w:rsidP="00ED6AB6">
            <w:pPr>
              <w:pStyle w:val="BlockText"/>
            </w:pPr>
          </w:p>
          <w:p w14:paraId="43763A76" w14:textId="0C0CD422" w:rsidR="00ED6AB6" w:rsidRPr="00265F6D" w:rsidRDefault="00ED6AB6" w:rsidP="00ED6AB6">
            <w:pPr>
              <w:pStyle w:val="BlockText"/>
            </w:pPr>
            <w:r w:rsidRPr="00265F6D">
              <w:rPr>
                <w:b/>
                <w:bCs/>
                <w:i/>
                <w:iCs/>
              </w:rPr>
              <w:t>Note</w:t>
            </w:r>
            <w:r w:rsidRPr="00265F6D">
              <w:t>:  Grant service connection for an aortic valve insufficiency that manifests without other cause after an in-service case of rheumatic fever.</w:t>
            </w:r>
          </w:p>
        </w:tc>
      </w:tr>
    </w:tbl>
    <w:p w14:paraId="60B2ED8E" w14:textId="04F35554" w:rsidR="00A96EE4" w:rsidRPr="00265F6D" w:rsidRDefault="00A96EE4">
      <w:pPr>
        <w:pStyle w:val="ContinuedOnNextPa"/>
      </w:pPr>
      <w:r w:rsidRPr="00265F6D">
        <w:t>Continued on next page</w:t>
      </w:r>
    </w:p>
    <w:p w14:paraId="60B2ED8F" w14:textId="77777777" w:rsidR="00BA2AFA" w:rsidRPr="00265F6D" w:rsidRDefault="00A96EE4" w:rsidP="00BA2AFA">
      <w:pPr>
        <w:pStyle w:val="MapTitleContinued"/>
        <w:rPr>
          <w:b w:val="0"/>
        </w:rPr>
      </w:pPr>
      <w:r w:rsidRPr="00265F6D">
        <w:br w:type="page"/>
      </w:r>
    </w:p>
    <w:p w14:paraId="60B2ED90" w14:textId="77777777" w:rsidR="00A96EE4" w:rsidRPr="00265F6D" w:rsidRDefault="00227D1F">
      <w:pPr>
        <w:pStyle w:val="MapTitleContinued"/>
        <w:rPr>
          <w:b w:val="0"/>
          <w:sz w:val="24"/>
        </w:rPr>
      </w:pPr>
      <w:fldSimple w:instr=" STYLEREF &quot;Map Title&quot; ">
        <w:r w:rsidR="009E0424" w:rsidRPr="00265F6D">
          <w:rPr>
            <w:noProof/>
          </w:rPr>
          <w:t>20.  Heart Conditions</w:t>
        </w:r>
      </w:fldSimple>
      <w:r w:rsidR="00620109" w:rsidRPr="00265F6D">
        <w:t xml:space="preserve"> and Hypertensive Vascular Disease</w:t>
      </w:r>
      <w:r w:rsidR="00A96EE4" w:rsidRPr="00265F6D">
        <w:t xml:space="preserve">, </w:t>
      </w:r>
      <w:r w:rsidR="00A96EE4" w:rsidRPr="00265F6D">
        <w:rPr>
          <w:b w:val="0"/>
          <w:sz w:val="24"/>
        </w:rPr>
        <w:t>Continued</w:t>
      </w:r>
    </w:p>
    <w:p w14:paraId="60B2EDA0" w14:textId="7240C5FA" w:rsidR="00B06DA9" w:rsidRPr="00265F6D" w:rsidRDefault="00923CA4" w:rsidP="00B06DA9">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B06DA9" w:rsidRPr="00265F6D" w14:paraId="60B2EDA9" w14:textId="77777777" w:rsidTr="00B06DA9">
        <w:tc>
          <w:tcPr>
            <w:tcW w:w="1728" w:type="dxa"/>
            <w:shd w:val="clear" w:color="auto" w:fill="auto"/>
          </w:tcPr>
          <w:p w14:paraId="60B2EDA1" w14:textId="77777777" w:rsidR="00B06DA9" w:rsidRPr="00265F6D" w:rsidRDefault="00B06DA9" w:rsidP="00B06DA9">
            <w:pPr>
              <w:pStyle w:val="Heading5"/>
            </w:pPr>
            <w:bookmarkStart w:id="12" w:name="_l.__Rheumatic"/>
            <w:bookmarkEnd w:id="12"/>
            <w:proofErr w:type="gramStart"/>
            <w:r w:rsidRPr="00265F6D">
              <w:t>l.  Rheumatic</w:t>
            </w:r>
            <w:proofErr w:type="gramEnd"/>
            <w:r w:rsidRPr="00265F6D">
              <w:t xml:space="preserve"> Heart Disease Coexisting With Hypertensive or Arteriosclerotic Heart Disease</w:t>
            </w:r>
          </w:p>
        </w:tc>
        <w:tc>
          <w:tcPr>
            <w:tcW w:w="7740" w:type="dxa"/>
            <w:shd w:val="clear" w:color="auto" w:fill="auto"/>
          </w:tcPr>
          <w:p w14:paraId="60B2EDA2" w14:textId="77777777" w:rsidR="00B06DA9" w:rsidRPr="00265F6D" w:rsidRDefault="00B06DA9" w:rsidP="00B06DA9">
            <w:pPr>
              <w:pStyle w:val="BlockText"/>
            </w:pPr>
            <w:r w:rsidRPr="00265F6D">
              <w:t>Accepted medical principles do not concede an etiological relationship between rheumatic heart disease and either hypertensive or arteriosclerotic heart disease.</w:t>
            </w:r>
          </w:p>
          <w:p w14:paraId="60B2EDA3" w14:textId="77777777" w:rsidR="00B06DA9" w:rsidRPr="00265F6D" w:rsidRDefault="00B06DA9" w:rsidP="00B06DA9">
            <w:pPr>
              <w:pStyle w:val="BlockText"/>
            </w:pPr>
          </w:p>
          <w:p w14:paraId="60B2EDA4" w14:textId="60CDFE23" w:rsidR="00B06DA9" w:rsidRPr="00265F6D" w:rsidRDefault="00CF6744" w:rsidP="00B06DA9">
            <w:pPr>
              <w:pStyle w:val="BlockText"/>
            </w:pPr>
            <w:r w:rsidRPr="00265F6D">
              <w:t>If a V</w:t>
            </w:r>
            <w:r w:rsidR="00B06DA9" w:rsidRPr="00265F6D">
              <w:t>eteran who is SC for rheumatic heart disease develops hypertensive or arteriosclerotic heart disease after the applicable presumptive period following military discharge, request a medical opinion to determine which condition is causing the current signs and symptoms.</w:t>
            </w:r>
          </w:p>
          <w:p w14:paraId="60B2EDA5" w14:textId="77777777" w:rsidR="00B06DA9" w:rsidRPr="00265F6D" w:rsidRDefault="00B06DA9" w:rsidP="00B06DA9">
            <w:pPr>
              <w:pStyle w:val="BlockText"/>
            </w:pPr>
          </w:p>
          <w:p w14:paraId="60B2EDA6" w14:textId="77777777" w:rsidR="00B06DA9" w:rsidRPr="00265F6D" w:rsidRDefault="00B06DA9" w:rsidP="00B06DA9">
            <w:pPr>
              <w:pStyle w:val="BlockText"/>
            </w:pPr>
            <w:r w:rsidRPr="00265F6D">
              <w:rPr>
                <w:b/>
                <w:i/>
              </w:rPr>
              <w:t>Notes</w:t>
            </w:r>
            <w:r w:rsidRPr="00265F6D">
              <w:t xml:space="preserve">:  </w:t>
            </w:r>
          </w:p>
          <w:p w14:paraId="60B2EDA7" w14:textId="77777777" w:rsidR="00B06DA9" w:rsidRPr="00265F6D" w:rsidRDefault="00B06DA9" w:rsidP="00B06DA9">
            <w:pPr>
              <w:pStyle w:val="BulletText1"/>
            </w:pPr>
            <w:r w:rsidRPr="00265F6D">
              <w:t xml:space="preserve">If the examiner is unable to separate the effects of one type of heart disease from another, the effects </w:t>
            </w:r>
            <w:proofErr w:type="gramStart"/>
            <w:r w:rsidRPr="00265F6D">
              <w:t>must be rated</w:t>
            </w:r>
            <w:proofErr w:type="gramEnd"/>
            <w:r w:rsidRPr="00265F6D">
              <w:t xml:space="preserve"> together.  </w:t>
            </w:r>
          </w:p>
          <w:p w14:paraId="60B2EDA8" w14:textId="77777777" w:rsidR="00B06DA9" w:rsidRPr="00265F6D" w:rsidRDefault="00B06DA9" w:rsidP="00B06DA9">
            <w:pPr>
              <w:pStyle w:val="BulletText1"/>
            </w:pPr>
            <w:r w:rsidRPr="00265F6D">
              <w:t>Do not extend service connection to systemic manifestations or arteriosclerosis in areas remote from the heart, since medically there is no recognized etiological relationship between rheumatic heart disease and later developing hypertensive or arteriosclerotic changes.</w:t>
            </w:r>
          </w:p>
        </w:tc>
      </w:tr>
    </w:tbl>
    <w:p w14:paraId="0765A107" w14:textId="30A000F7" w:rsidR="00ED6AB6" w:rsidRPr="00265F6D" w:rsidRDefault="00923CA4" w:rsidP="00ED6AB6">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ED6AB6" w:rsidRPr="00265F6D" w14:paraId="240B4E33" w14:textId="77777777" w:rsidTr="00ED6AB6">
        <w:tc>
          <w:tcPr>
            <w:tcW w:w="1728" w:type="dxa"/>
            <w:shd w:val="clear" w:color="auto" w:fill="auto"/>
          </w:tcPr>
          <w:p w14:paraId="3724A8E3" w14:textId="033F7DAE" w:rsidR="00ED6AB6" w:rsidRPr="00265F6D" w:rsidRDefault="00ED6AB6" w:rsidP="00ED6AB6">
            <w:pPr>
              <w:pStyle w:val="Heading5"/>
            </w:pPr>
            <w:bookmarkStart w:id="13" w:name="_m.__Considering"/>
            <w:bookmarkEnd w:id="13"/>
            <w:proofErr w:type="gramStart"/>
            <w:r w:rsidRPr="00265F6D">
              <w:t>m.  Considering</w:t>
            </w:r>
            <w:proofErr w:type="gramEnd"/>
            <w:r w:rsidRPr="00265F6D">
              <w:t xml:space="preserve"> Conditions Subsequent to Amputation</w:t>
            </w:r>
          </w:p>
        </w:tc>
        <w:tc>
          <w:tcPr>
            <w:tcW w:w="7740" w:type="dxa"/>
            <w:shd w:val="clear" w:color="auto" w:fill="auto"/>
          </w:tcPr>
          <w:p w14:paraId="79E1C5CE" w14:textId="77777777" w:rsidR="00ED6AB6" w:rsidRPr="00265F6D" w:rsidRDefault="00ED6AB6" w:rsidP="00ED6AB6">
            <w:pPr>
              <w:pStyle w:val="BlockText"/>
            </w:pPr>
            <w:r w:rsidRPr="00265F6D">
              <w:t>Grant service connection on a secondary basis for the following conditions that develop subsequent to the SC amputation of one lower extremity at or above the knee, or SC amputations of both lower extremities at or above the ankles:</w:t>
            </w:r>
          </w:p>
          <w:p w14:paraId="656E6121" w14:textId="77777777" w:rsidR="00ED6AB6" w:rsidRPr="00265F6D" w:rsidRDefault="00ED6AB6" w:rsidP="00ED6AB6">
            <w:pPr>
              <w:pStyle w:val="BlockText"/>
            </w:pPr>
          </w:p>
          <w:p w14:paraId="569111F8" w14:textId="77777777" w:rsidR="00ED6AB6" w:rsidRPr="00265F6D" w:rsidRDefault="00ED6AB6" w:rsidP="00ED6AB6">
            <w:pPr>
              <w:pStyle w:val="BulletText1"/>
            </w:pPr>
            <w:r w:rsidRPr="00265F6D">
              <w:t>ischemic heart disease, or</w:t>
            </w:r>
          </w:p>
          <w:p w14:paraId="166B2EEA" w14:textId="77777777" w:rsidR="00ED6AB6" w:rsidRPr="00265F6D" w:rsidRDefault="00ED6AB6" w:rsidP="00ED6AB6">
            <w:pPr>
              <w:pStyle w:val="BulletText1"/>
            </w:pPr>
            <w:proofErr w:type="gramStart"/>
            <w:r w:rsidRPr="00265F6D">
              <w:t>other</w:t>
            </w:r>
            <w:proofErr w:type="gramEnd"/>
            <w:r w:rsidRPr="00265F6D">
              <w:t xml:space="preserve"> cardiovascular disease, including hypertension.</w:t>
            </w:r>
          </w:p>
          <w:p w14:paraId="28F375FD" w14:textId="77777777" w:rsidR="00ED6AB6" w:rsidRPr="00265F6D" w:rsidRDefault="00ED6AB6" w:rsidP="00ED6AB6">
            <w:pPr>
              <w:pStyle w:val="BlockText"/>
            </w:pPr>
          </w:p>
          <w:p w14:paraId="146FE75B" w14:textId="1F02407B" w:rsidR="00ED6AB6" w:rsidRPr="00265F6D" w:rsidRDefault="00ED6AB6" w:rsidP="00ED6AB6">
            <w:pPr>
              <w:pStyle w:val="BlockText"/>
            </w:pPr>
            <w:r w:rsidRPr="00265F6D">
              <w:rPr>
                <w:b/>
                <w:i/>
              </w:rPr>
              <w:t>Reference</w:t>
            </w:r>
            <w:r w:rsidRPr="00265F6D">
              <w:t xml:space="preserve">:  For more information on proximate results or secondary conditions, see </w:t>
            </w:r>
            <w:hyperlink r:id="rId40" w:history="1">
              <w:r w:rsidRPr="00265F6D">
                <w:rPr>
                  <w:rStyle w:val="Hyperlink"/>
                </w:rPr>
                <w:t xml:space="preserve">38 </w:t>
              </w:r>
              <w:proofErr w:type="spellStart"/>
              <w:r w:rsidRPr="00265F6D">
                <w:rPr>
                  <w:rStyle w:val="Hyperlink"/>
                </w:rPr>
                <w:t>CFR</w:t>
              </w:r>
              <w:proofErr w:type="spellEnd"/>
              <w:r w:rsidRPr="00265F6D">
                <w:rPr>
                  <w:rStyle w:val="Hyperlink"/>
                </w:rPr>
                <w:t xml:space="preserve"> 3.310(b)</w:t>
              </w:r>
            </w:hyperlink>
            <w:r w:rsidRPr="00265F6D">
              <w:t>.</w:t>
            </w:r>
          </w:p>
        </w:tc>
      </w:tr>
    </w:tbl>
    <w:p w14:paraId="42B11BE8" w14:textId="01CEB8AA" w:rsidR="00ED6AB6" w:rsidRPr="00265F6D" w:rsidRDefault="00923CA4" w:rsidP="00ED6AB6">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ED6AB6" w:rsidRPr="00265F6D" w14:paraId="4C66D5C5" w14:textId="77777777" w:rsidTr="00ED6AB6">
        <w:tc>
          <w:tcPr>
            <w:tcW w:w="1728" w:type="dxa"/>
            <w:shd w:val="clear" w:color="auto" w:fill="auto"/>
          </w:tcPr>
          <w:p w14:paraId="1B43A8EB" w14:textId="1BDF7456" w:rsidR="00ED6AB6" w:rsidRPr="00265F6D" w:rsidRDefault="00ED6AB6" w:rsidP="00ED6AB6">
            <w:pPr>
              <w:pStyle w:val="Heading5"/>
            </w:pPr>
            <w:bookmarkStart w:id="14" w:name="_n.__Definition:"/>
            <w:bookmarkEnd w:id="14"/>
            <w:proofErr w:type="gramStart"/>
            <w:r w:rsidRPr="00265F6D">
              <w:t>n.  Definition</w:t>
            </w:r>
            <w:proofErr w:type="gramEnd"/>
            <w:r w:rsidRPr="00265F6D">
              <w:t>:  Congenital Heart Defect</w:t>
            </w:r>
          </w:p>
        </w:tc>
        <w:tc>
          <w:tcPr>
            <w:tcW w:w="7740" w:type="dxa"/>
            <w:shd w:val="clear" w:color="auto" w:fill="auto"/>
          </w:tcPr>
          <w:p w14:paraId="4CAD2493" w14:textId="77777777" w:rsidR="00ED6AB6" w:rsidRPr="00265F6D" w:rsidRDefault="00ED6AB6" w:rsidP="00ED6AB6">
            <w:pPr>
              <w:pStyle w:val="BlockText"/>
            </w:pPr>
            <w:r w:rsidRPr="00265F6D">
              <w:rPr>
                <w:b/>
                <w:i/>
              </w:rPr>
              <w:t>Congenital heart defects</w:t>
            </w:r>
            <w:r w:rsidRPr="00265F6D">
              <w:t xml:space="preserve"> include common heart conditions due to prenatal influences, such as</w:t>
            </w:r>
          </w:p>
          <w:p w14:paraId="29610189" w14:textId="77777777" w:rsidR="00ED6AB6" w:rsidRPr="00265F6D" w:rsidRDefault="00ED6AB6" w:rsidP="00ED6AB6">
            <w:pPr>
              <w:pStyle w:val="BlockText"/>
            </w:pPr>
          </w:p>
          <w:p w14:paraId="09849EFE" w14:textId="77777777" w:rsidR="00ED6AB6" w:rsidRPr="00265F6D" w:rsidRDefault="00ED6AB6" w:rsidP="00ED6AB6">
            <w:pPr>
              <w:pStyle w:val="BulletText1"/>
            </w:pPr>
            <w:r w:rsidRPr="00265F6D">
              <w:t xml:space="preserve">patent foramen </w:t>
            </w:r>
            <w:proofErr w:type="spellStart"/>
            <w:r w:rsidRPr="00265F6D">
              <w:t>ovale</w:t>
            </w:r>
            <w:proofErr w:type="spellEnd"/>
          </w:p>
          <w:p w14:paraId="3FD42EEB" w14:textId="77777777" w:rsidR="00ED6AB6" w:rsidRPr="00265F6D" w:rsidRDefault="00ED6AB6" w:rsidP="00ED6AB6">
            <w:pPr>
              <w:pStyle w:val="BulletText1"/>
            </w:pPr>
            <w:r w:rsidRPr="00265F6D">
              <w:t xml:space="preserve">patent </w:t>
            </w:r>
            <w:proofErr w:type="spellStart"/>
            <w:r w:rsidRPr="00265F6D">
              <w:t>ductus</w:t>
            </w:r>
            <w:proofErr w:type="spellEnd"/>
            <w:r w:rsidRPr="00265F6D">
              <w:t xml:space="preserve"> arteriosus</w:t>
            </w:r>
          </w:p>
          <w:p w14:paraId="4A18D380" w14:textId="77777777" w:rsidR="00ED6AB6" w:rsidRPr="00265F6D" w:rsidRDefault="00ED6AB6" w:rsidP="00ED6AB6">
            <w:pPr>
              <w:pStyle w:val="BulletText1"/>
            </w:pPr>
            <w:proofErr w:type="spellStart"/>
            <w:r w:rsidRPr="00265F6D">
              <w:t>coarctation</w:t>
            </w:r>
            <w:proofErr w:type="spellEnd"/>
            <w:r w:rsidRPr="00265F6D">
              <w:t xml:space="preserve"> of the aorta, and</w:t>
            </w:r>
          </w:p>
          <w:p w14:paraId="0DB3F912" w14:textId="35769F15" w:rsidR="00ED6AB6" w:rsidRPr="00265F6D" w:rsidRDefault="00ED6AB6" w:rsidP="00ED6AB6">
            <w:pPr>
              <w:pStyle w:val="BulletText1"/>
            </w:pPr>
            <w:proofErr w:type="spellStart"/>
            <w:proofErr w:type="gramStart"/>
            <w:r w:rsidRPr="00265F6D">
              <w:t>intraventricular</w:t>
            </w:r>
            <w:proofErr w:type="spellEnd"/>
            <w:proofErr w:type="gramEnd"/>
            <w:r w:rsidRPr="00265F6D">
              <w:t xml:space="preserve"> septal defect.</w:t>
            </w:r>
          </w:p>
        </w:tc>
      </w:tr>
    </w:tbl>
    <w:p w14:paraId="60B2EDAA" w14:textId="72E47D8A" w:rsidR="00A96EE4" w:rsidRPr="00265F6D" w:rsidRDefault="00A96EE4">
      <w:pPr>
        <w:pStyle w:val="ContinuedOnNextPa"/>
      </w:pPr>
      <w:r w:rsidRPr="00265F6D">
        <w:t>Continued on next page</w:t>
      </w:r>
    </w:p>
    <w:p w14:paraId="60B2EDBF" w14:textId="77777777" w:rsidR="00A96EE4" w:rsidRPr="00265F6D" w:rsidRDefault="00A96EE4">
      <w:pPr>
        <w:pStyle w:val="Heading4"/>
      </w:pPr>
      <w:r w:rsidRPr="00265F6D">
        <w:br w:type="page"/>
      </w:r>
      <w:r w:rsidRPr="00265F6D">
        <w:lastRenderedPageBreak/>
        <w:t xml:space="preserve">21.  </w:t>
      </w:r>
      <w:bookmarkStart w:id="15" w:name="Topic21"/>
      <w:bookmarkEnd w:id="15"/>
      <w:r w:rsidRPr="00265F6D">
        <w:t>Residuals of Cold Injuries</w:t>
      </w:r>
    </w:p>
    <w:p w14:paraId="60B2EDC0" w14:textId="77777777" w:rsidR="00A96EE4" w:rsidRPr="00265F6D" w:rsidRDefault="009A0F0A">
      <w:pPr>
        <w:pStyle w:val="BlockLine"/>
      </w:pPr>
      <w:r w:rsidRPr="00265F6D">
        <w:fldChar w:fldCharType="begin"/>
      </w:r>
      <w:r w:rsidR="00A96EE4" w:rsidRPr="00265F6D">
        <w:instrText xml:space="preserve"> PRIVATE INFOTYPE="OTHER"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CA" w14:textId="77777777">
        <w:trPr>
          <w:cantSplit/>
        </w:trPr>
        <w:tc>
          <w:tcPr>
            <w:tcW w:w="1728" w:type="dxa"/>
          </w:tcPr>
          <w:p w14:paraId="60B2EDC1" w14:textId="77777777" w:rsidR="00A96EE4" w:rsidRPr="00265F6D" w:rsidRDefault="00A96EE4">
            <w:pPr>
              <w:pStyle w:val="Heading5"/>
            </w:pPr>
            <w:r w:rsidRPr="00265F6D">
              <w:t>Introduction</w:t>
            </w:r>
          </w:p>
        </w:tc>
        <w:tc>
          <w:tcPr>
            <w:tcW w:w="7740" w:type="dxa"/>
          </w:tcPr>
          <w:p w14:paraId="60B2EDC2" w14:textId="77777777" w:rsidR="00A96EE4" w:rsidRPr="00265F6D" w:rsidRDefault="00A96EE4">
            <w:pPr>
              <w:pStyle w:val="BlockText"/>
            </w:pPr>
            <w:r w:rsidRPr="00265F6D">
              <w:t>This topic contains information about residuals of cold injury, including</w:t>
            </w:r>
          </w:p>
          <w:p w14:paraId="60B2EDC3" w14:textId="77777777" w:rsidR="00A96EE4" w:rsidRPr="00265F6D" w:rsidRDefault="00A96EE4">
            <w:pPr>
              <w:pStyle w:val="BlockText"/>
            </w:pPr>
          </w:p>
          <w:p w14:paraId="60B2EDC4" w14:textId="1F3A754E" w:rsidR="00A96EE4" w:rsidRPr="00265F6D" w:rsidRDefault="00265F6D">
            <w:pPr>
              <w:pStyle w:val="BulletText1"/>
            </w:pPr>
            <w:hyperlink w:anchor="_a.__General" w:history="1">
              <w:r w:rsidR="00A96EE4" w:rsidRPr="00265F6D">
                <w:rPr>
                  <w:rStyle w:val="Hyperlink"/>
                </w:rPr>
                <w:t>general effects of injury due to cold</w:t>
              </w:r>
            </w:hyperlink>
          </w:p>
          <w:p w14:paraId="60B2EDC5" w14:textId="7E99C92A" w:rsidR="00A96EE4" w:rsidRPr="00265F6D" w:rsidRDefault="00265F6D">
            <w:pPr>
              <w:pStyle w:val="BulletText1"/>
            </w:pPr>
            <w:hyperlink w:anchor="_b.__Long-Term" w:history="1">
              <w:r w:rsidR="00A96EE4" w:rsidRPr="00265F6D">
                <w:rPr>
                  <w:rStyle w:val="Hyperlink"/>
                </w:rPr>
                <w:t>long-term effects of exposure to cold</w:t>
              </w:r>
            </w:hyperlink>
          </w:p>
          <w:p w14:paraId="60B2EDC6" w14:textId="02EA625A" w:rsidR="00A96EE4" w:rsidRPr="00265F6D" w:rsidRDefault="00265F6D">
            <w:pPr>
              <w:pStyle w:val="BulletText1"/>
            </w:pPr>
            <w:hyperlink w:anchor="_c.__Chronic" w:history="1">
              <w:r w:rsidR="00A96EE4" w:rsidRPr="00265F6D">
                <w:rPr>
                  <w:rStyle w:val="Hyperlink"/>
                </w:rPr>
                <w:t>chronic effects of exposure to cold</w:t>
              </w:r>
            </w:hyperlink>
          </w:p>
          <w:p w14:paraId="60B2EDC7" w14:textId="26CB5031" w:rsidR="00A96EE4" w:rsidRPr="00265F6D" w:rsidRDefault="00265F6D">
            <w:pPr>
              <w:pStyle w:val="BulletText1"/>
            </w:pPr>
            <w:hyperlink w:anchor="_d.__Granting" w:history="1">
              <w:r w:rsidR="00A96EE4" w:rsidRPr="00265F6D">
                <w:rPr>
                  <w:rStyle w:val="Hyperlink"/>
                </w:rPr>
                <w:t>granting service connection for residuals of cold injuries</w:t>
              </w:r>
            </w:hyperlink>
          </w:p>
          <w:p w14:paraId="60B2EDC8" w14:textId="00B92C0B" w:rsidR="00A96EE4" w:rsidRPr="00265F6D" w:rsidRDefault="00265F6D">
            <w:pPr>
              <w:pStyle w:val="BulletText1"/>
            </w:pPr>
            <w:hyperlink w:anchor="_e.__Considering" w:history="1">
              <w:r w:rsidR="00A96EE4" w:rsidRPr="00265F6D">
                <w:rPr>
                  <w:rStyle w:val="Hyperlink"/>
                </w:rPr>
                <w:t xml:space="preserve">considering cold injuries incurred during the </w:t>
              </w:r>
              <w:proofErr w:type="spellStart"/>
              <w:r w:rsidR="00A96EE4" w:rsidRPr="00265F6D">
                <w:rPr>
                  <w:rStyle w:val="Hyperlink"/>
                </w:rPr>
                <w:t>Chosin</w:t>
              </w:r>
              <w:proofErr w:type="spellEnd"/>
              <w:r w:rsidR="00A96EE4" w:rsidRPr="00265F6D">
                <w:rPr>
                  <w:rStyle w:val="Hyperlink"/>
                </w:rPr>
                <w:t xml:space="preserve"> Reservoir Campaign</w:t>
              </w:r>
            </w:hyperlink>
            <w:r w:rsidR="00A96EE4" w:rsidRPr="00265F6D">
              <w:t>, and</w:t>
            </w:r>
          </w:p>
          <w:p w14:paraId="60B2EDC9" w14:textId="28627470" w:rsidR="00A96EE4" w:rsidRPr="00265F6D" w:rsidRDefault="00265F6D">
            <w:pPr>
              <w:pStyle w:val="BulletText1"/>
            </w:pPr>
            <w:hyperlink w:anchor="_f.__Granting" w:history="1">
              <w:proofErr w:type="gramStart"/>
              <w:r w:rsidR="00A96EE4" w:rsidRPr="00265F6D">
                <w:rPr>
                  <w:rStyle w:val="Hyperlink"/>
                </w:rPr>
                <w:t>granting</w:t>
              </w:r>
              <w:proofErr w:type="gramEnd"/>
              <w:r w:rsidR="00A96EE4" w:rsidRPr="00265F6D">
                <w:rPr>
                  <w:rStyle w:val="Hyperlink"/>
                </w:rPr>
                <w:t xml:space="preserve"> service connection for cold injuries incurred during the </w:t>
              </w:r>
              <w:proofErr w:type="spellStart"/>
              <w:r w:rsidR="00A96EE4" w:rsidRPr="00265F6D">
                <w:rPr>
                  <w:rStyle w:val="Hyperlink"/>
                </w:rPr>
                <w:t>Chosin</w:t>
              </w:r>
              <w:proofErr w:type="spellEnd"/>
              <w:r w:rsidR="00A96EE4" w:rsidRPr="00265F6D">
                <w:rPr>
                  <w:rStyle w:val="Hyperlink"/>
                </w:rPr>
                <w:t xml:space="preserve"> Reservoir Campaign</w:t>
              </w:r>
            </w:hyperlink>
            <w:r w:rsidR="00A96EE4" w:rsidRPr="00265F6D">
              <w:t>.</w:t>
            </w:r>
          </w:p>
        </w:tc>
      </w:tr>
    </w:tbl>
    <w:p w14:paraId="60B2EDCB" w14:textId="77777777" w:rsidR="00A96EE4" w:rsidRPr="00265F6D"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265F6D" w14:paraId="60B2EDCE" w14:textId="77777777">
        <w:trPr>
          <w:cantSplit/>
        </w:trPr>
        <w:tc>
          <w:tcPr>
            <w:tcW w:w="1728" w:type="dxa"/>
          </w:tcPr>
          <w:p w14:paraId="60B2EDCC" w14:textId="77777777" w:rsidR="00A96EE4" w:rsidRPr="00265F6D" w:rsidRDefault="00A96EE4">
            <w:pPr>
              <w:pStyle w:val="Heading5"/>
            </w:pPr>
            <w:r w:rsidRPr="00265F6D">
              <w:t>Change Date</w:t>
            </w:r>
          </w:p>
        </w:tc>
        <w:tc>
          <w:tcPr>
            <w:tcW w:w="7740" w:type="dxa"/>
          </w:tcPr>
          <w:p w14:paraId="60B2EDCD" w14:textId="77777777" w:rsidR="00A96EE4" w:rsidRPr="00265F6D" w:rsidRDefault="00A96EE4">
            <w:pPr>
              <w:pStyle w:val="BlockText"/>
            </w:pPr>
            <w:r w:rsidRPr="00265F6D">
              <w:t>December 29, 2007</w:t>
            </w:r>
          </w:p>
        </w:tc>
      </w:tr>
    </w:tbl>
    <w:p w14:paraId="60B2EDCF" w14:textId="5B09417D" w:rsidR="00A96EE4" w:rsidRPr="00265F6D" w:rsidRDefault="00AC0232">
      <w:pPr>
        <w:pStyle w:val="BlockLine"/>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DE" w14:textId="77777777">
        <w:trPr>
          <w:cantSplit/>
        </w:trPr>
        <w:tc>
          <w:tcPr>
            <w:tcW w:w="1728" w:type="dxa"/>
          </w:tcPr>
          <w:p w14:paraId="60B2EDD0" w14:textId="77777777" w:rsidR="00A96EE4" w:rsidRPr="00265F6D" w:rsidRDefault="00A96EE4">
            <w:pPr>
              <w:pStyle w:val="Heading5"/>
            </w:pPr>
            <w:bookmarkStart w:id="16" w:name="_a.__General"/>
            <w:bookmarkEnd w:id="16"/>
            <w:proofErr w:type="gramStart"/>
            <w:r w:rsidRPr="00265F6D">
              <w:t>a.  General</w:t>
            </w:r>
            <w:proofErr w:type="gramEnd"/>
            <w:r w:rsidRPr="00265F6D">
              <w:t xml:space="preserve"> Effects of Injury Due to Cold</w:t>
            </w:r>
          </w:p>
        </w:tc>
        <w:tc>
          <w:tcPr>
            <w:tcW w:w="7740" w:type="dxa"/>
          </w:tcPr>
          <w:p w14:paraId="60B2EDD1" w14:textId="77777777" w:rsidR="00A96EE4" w:rsidRPr="00265F6D" w:rsidRDefault="00A96EE4">
            <w:pPr>
              <w:pStyle w:val="BlockText"/>
            </w:pPr>
            <w:r w:rsidRPr="00265F6D">
              <w:t>Injury due to exposure to extremely cold temperatures causes structural and functional disturbances of</w:t>
            </w:r>
          </w:p>
          <w:p w14:paraId="60B2EDD2" w14:textId="77777777" w:rsidR="00A96EE4" w:rsidRPr="00265F6D" w:rsidRDefault="00A96EE4">
            <w:pPr>
              <w:pStyle w:val="BlockText"/>
            </w:pPr>
          </w:p>
          <w:p w14:paraId="60B2EDD3" w14:textId="77777777" w:rsidR="00A96EE4" w:rsidRPr="00265F6D" w:rsidRDefault="00A96EE4">
            <w:pPr>
              <w:pStyle w:val="BulletText1"/>
            </w:pPr>
            <w:r w:rsidRPr="00265F6D">
              <w:t>small blood vessels</w:t>
            </w:r>
          </w:p>
          <w:p w14:paraId="60B2EDD4" w14:textId="77777777" w:rsidR="00A96EE4" w:rsidRPr="00265F6D" w:rsidRDefault="00A96EE4">
            <w:pPr>
              <w:pStyle w:val="BulletText1"/>
            </w:pPr>
            <w:r w:rsidRPr="00265F6D">
              <w:t>cells</w:t>
            </w:r>
          </w:p>
          <w:p w14:paraId="60B2EDD5" w14:textId="77777777" w:rsidR="00A96EE4" w:rsidRPr="00265F6D" w:rsidRDefault="00A96EE4">
            <w:pPr>
              <w:pStyle w:val="BulletText1"/>
            </w:pPr>
            <w:r w:rsidRPr="00265F6D">
              <w:t>nerves</w:t>
            </w:r>
          </w:p>
          <w:p w14:paraId="60B2EDD6" w14:textId="77777777" w:rsidR="00A96EE4" w:rsidRPr="00265F6D" w:rsidRDefault="00A96EE4">
            <w:pPr>
              <w:pStyle w:val="BulletText1"/>
            </w:pPr>
            <w:r w:rsidRPr="00265F6D">
              <w:t>skin, and</w:t>
            </w:r>
          </w:p>
          <w:p w14:paraId="60B2EDD7" w14:textId="77777777" w:rsidR="00A96EE4" w:rsidRPr="00265F6D" w:rsidRDefault="00A96EE4">
            <w:pPr>
              <w:pStyle w:val="BulletText1"/>
            </w:pPr>
            <w:proofErr w:type="gramStart"/>
            <w:r w:rsidRPr="00265F6D">
              <w:t>bone</w:t>
            </w:r>
            <w:proofErr w:type="gramEnd"/>
            <w:r w:rsidRPr="00265F6D">
              <w:t xml:space="preserve">.  </w:t>
            </w:r>
          </w:p>
          <w:p w14:paraId="60B2EDD8" w14:textId="77777777" w:rsidR="00A96EE4" w:rsidRPr="00265F6D" w:rsidRDefault="00A96EE4">
            <w:pPr>
              <w:pStyle w:val="BlockText"/>
            </w:pPr>
          </w:p>
          <w:p w14:paraId="60B2EDD9" w14:textId="77777777" w:rsidR="00A96EE4" w:rsidRPr="00265F6D" w:rsidRDefault="00A96EE4">
            <w:pPr>
              <w:pStyle w:val="BlockText"/>
            </w:pPr>
            <w:r w:rsidRPr="00265F6D">
              <w:t xml:space="preserve">The physical effects of exposure may be acute or chronic, with immediate or latent manifestations.  </w:t>
            </w:r>
          </w:p>
          <w:p w14:paraId="60B2EDDA" w14:textId="77777777" w:rsidR="00A96EE4" w:rsidRPr="00265F6D" w:rsidRDefault="00A96EE4">
            <w:pPr>
              <w:pStyle w:val="BlockText"/>
            </w:pPr>
          </w:p>
          <w:p w14:paraId="60B2EDDB" w14:textId="77777777" w:rsidR="00A96EE4" w:rsidRPr="00265F6D" w:rsidRDefault="00A96EE4">
            <w:pPr>
              <w:pStyle w:val="BlockText"/>
            </w:pPr>
            <w:r w:rsidRPr="00265F6D">
              <w:rPr>
                <w:b/>
                <w:i/>
              </w:rPr>
              <w:t>Examples</w:t>
            </w:r>
            <w:r w:rsidRPr="00265F6D">
              <w:t>:  Exposure to</w:t>
            </w:r>
          </w:p>
          <w:p w14:paraId="60B2EDDC" w14:textId="77777777" w:rsidR="00A96EE4" w:rsidRPr="00265F6D" w:rsidRDefault="00A96EE4">
            <w:pPr>
              <w:pStyle w:val="BulletText1"/>
            </w:pPr>
            <w:proofErr w:type="gramStart"/>
            <w:r w:rsidRPr="00265F6D">
              <w:t>damp</w:t>
            </w:r>
            <w:proofErr w:type="gramEnd"/>
            <w:r w:rsidRPr="00265F6D">
              <w:t xml:space="preserve"> cold </w:t>
            </w:r>
            <w:r w:rsidRPr="00265F6D">
              <w:rPr>
                <w:iCs/>
              </w:rPr>
              <w:t>temperatures (around freezing)</w:t>
            </w:r>
            <w:r w:rsidRPr="00265F6D">
              <w:t xml:space="preserve"> cause </w:t>
            </w:r>
            <w:proofErr w:type="spellStart"/>
            <w:r w:rsidRPr="00265F6D">
              <w:t>frostnip</w:t>
            </w:r>
            <w:proofErr w:type="spellEnd"/>
            <w:r w:rsidRPr="00265F6D">
              <w:t xml:space="preserve"> and immersion or trench foot. </w:t>
            </w:r>
          </w:p>
          <w:p w14:paraId="60B2EDDD" w14:textId="77777777" w:rsidR="00A96EE4" w:rsidRPr="00265F6D" w:rsidRDefault="00A96EE4">
            <w:pPr>
              <w:pStyle w:val="BulletText1"/>
            </w:pPr>
            <w:proofErr w:type="gramStart"/>
            <w:r w:rsidRPr="00265F6D">
              <w:t>dry</w:t>
            </w:r>
            <w:proofErr w:type="gramEnd"/>
            <w:r w:rsidRPr="00265F6D">
              <w:t xml:space="preserve"> cold, or temperatures well below freezing, cause</w:t>
            </w:r>
            <w:r w:rsidRPr="00265F6D">
              <w:rPr>
                <w:i/>
              </w:rPr>
              <w:t xml:space="preserve"> </w:t>
            </w:r>
            <w:r w:rsidRPr="00265F6D">
              <w:rPr>
                <w:iCs/>
              </w:rPr>
              <w:t>frostbite with, in severe cases, loss of body parts, such as fingers, toes, earlobes, or the tip of the nose.</w:t>
            </w:r>
          </w:p>
        </w:tc>
      </w:tr>
    </w:tbl>
    <w:p w14:paraId="60B2EDDF" w14:textId="189E3E8E" w:rsidR="00A96EE4" w:rsidRPr="00265F6D" w:rsidRDefault="00AC0232">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E2" w14:textId="77777777">
        <w:trPr>
          <w:cantSplit/>
        </w:trPr>
        <w:tc>
          <w:tcPr>
            <w:tcW w:w="1728" w:type="dxa"/>
          </w:tcPr>
          <w:p w14:paraId="60B2EDE0" w14:textId="77777777" w:rsidR="00A96EE4" w:rsidRPr="00265F6D" w:rsidRDefault="00A96EE4">
            <w:pPr>
              <w:pStyle w:val="Heading5"/>
            </w:pPr>
            <w:bookmarkStart w:id="17" w:name="_b.__Long-Term"/>
            <w:bookmarkEnd w:id="17"/>
            <w:proofErr w:type="gramStart"/>
            <w:r w:rsidRPr="00265F6D">
              <w:t>b.  Long</w:t>
            </w:r>
            <w:proofErr w:type="gramEnd"/>
            <w:r w:rsidRPr="00265F6D">
              <w:t>-Term Effects of Exposure to Cold</w:t>
            </w:r>
          </w:p>
        </w:tc>
        <w:tc>
          <w:tcPr>
            <w:tcW w:w="7740" w:type="dxa"/>
          </w:tcPr>
          <w:p w14:paraId="60B2EDE1" w14:textId="77777777" w:rsidR="00A96EE4" w:rsidRPr="00265F6D" w:rsidRDefault="00A96EE4">
            <w:pPr>
              <w:pStyle w:val="BlockText"/>
            </w:pPr>
            <w:r w:rsidRPr="00265F6D">
              <w:t xml:space="preserve">The fact that the immediate effects of cold injury </w:t>
            </w:r>
            <w:proofErr w:type="gramStart"/>
            <w:r w:rsidRPr="00265F6D">
              <w:t>may have been characterized</w:t>
            </w:r>
            <w:proofErr w:type="gramEnd"/>
            <w:r w:rsidRPr="00265F6D">
              <w:t xml:space="preserve"> as “</w:t>
            </w:r>
            <w:r w:rsidRPr="00265F6D">
              <w:rPr>
                <w:i/>
              </w:rPr>
              <w:t>acute”</w:t>
            </w:r>
            <w:r w:rsidRPr="00265F6D">
              <w:t xml:space="preserve"> or “</w:t>
            </w:r>
            <w:r w:rsidRPr="00265F6D">
              <w:rPr>
                <w:i/>
              </w:rPr>
              <w:t>healed”</w:t>
            </w:r>
            <w:r w:rsidRPr="00265F6D">
              <w:t xml:space="preserve"> does not preclude development of disability at the original site of injury many years later.</w:t>
            </w:r>
          </w:p>
        </w:tc>
      </w:tr>
    </w:tbl>
    <w:p w14:paraId="60B2EDE3" w14:textId="77777777" w:rsidR="00A96EE4" w:rsidRPr="00265F6D" w:rsidRDefault="00A96EE4">
      <w:pPr>
        <w:pStyle w:val="ContinuedOnNextPa"/>
      </w:pPr>
      <w:r w:rsidRPr="00265F6D">
        <w:t>Continued on next page</w:t>
      </w:r>
    </w:p>
    <w:p w14:paraId="60B2EDE4" w14:textId="77777777" w:rsidR="00A96EE4" w:rsidRPr="00265F6D" w:rsidRDefault="00A96EE4">
      <w:pPr>
        <w:pStyle w:val="MapTitleContinued"/>
        <w:rPr>
          <w:b w:val="0"/>
          <w:sz w:val="24"/>
        </w:rPr>
      </w:pPr>
      <w:r w:rsidRPr="00265F6D">
        <w:br w:type="page"/>
      </w:r>
      <w:r w:rsidR="00675389" w:rsidRPr="00265F6D">
        <w:lastRenderedPageBreak/>
        <w:fldChar w:fldCharType="begin"/>
      </w:r>
      <w:r w:rsidR="00675389" w:rsidRPr="00265F6D">
        <w:instrText>styleref "Map Title"</w:instrText>
      </w:r>
      <w:r w:rsidR="00675389" w:rsidRPr="00265F6D">
        <w:fldChar w:fldCharType="separate"/>
      </w:r>
      <w:r w:rsidR="009E0424" w:rsidRPr="00265F6D">
        <w:rPr>
          <w:noProof/>
        </w:rPr>
        <w:t>21.  Residuals of Cold Injuries</w:t>
      </w:r>
      <w:r w:rsidR="00675389" w:rsidRPr="00265F6D">
        <w:rPr>
          <w:noProof/>
        </w:rPr>
        <w:fldChar w:fldCharType="end"/>
      </w:r>
      <w:r w:rsidRPr="00265F6D">
        <w:t xml:space="preserve">, </w:t>
      </w:r>
      <w:r w:rsidRPr="00265F6D">
        <w:rPr>
          <w:b w:val="0"/>
          <w:sz w:val="24"/>
        </w:rPr>
        <w:t>Continued</w:t>
      </w:r>
    </w:p>
    <w:p w14:paraId="60B2EDE5" w14:textId="0EBEFA6E" w:rsidR="00A96EE4" w:rsidRPr="00265F6D" w:rsidRDefault="00AC0232" w:rsidP="00AC0232">
      <w:pPr>
        <w:pStyle w:val="BlockLine"/>
        <w:ind w:firstLine="720"/>
      </w:pPr>
      <w:r w:rsidRPr="00265F6D">
        <w:fldChar w:fldCharType="begin"/>
      </w:r>
      <w:r w:rsidRPr="00265F6D">
        <w:instrText xml:space="preserve"> PRIVATE INFOTYPE="CONCEPT"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DFD" w14:textId="77777777">
        <w:trPr>
          <w:cantSplit/>
        </w:trPr>
        <w:tc>
          <w:tcPr>
            <w:tcW w:w="1728" w:type="dxa"/>
          </w:tcPr>
          <w:p w14:paraId="60B2EDE6" w14:textId="77777777" w:rsidR="00A96EE4" w:rsidRPr="00265F6D" w:rsidRDefault="00A96EE4">
            <w:pPr>
              <w:pStyle w:val="Heading5"/>
            </w:pPr>
            <w:bookmarkStart w:id="18" w:name="_c.__Chronic"/>
            <w:bookmarkEnd w:id="18"/>
            <w:proofErr w:type="gramStart"/>
            <w:r w:rsidRPr="00265F6D">
              <w:t>c.  Chronic</w:t>
            </w:r>
            <w:proofErr w:type="gramEnd"/>
            <w:r w:rsidRPr="00265F6D">
              <w:t xml:space="preserve"> Effects of Exposure to Cold</w:t>
            </w:r>
          </w:p>
        </w:tc>
        <w:tc>
          <w:tcPr>
            <w:tcW w:w="7740" w:type="dxa"/>
          </w:tcPr>
          <w:p w14:paraId="60B2EDE7" w14:textId="77777777" w:rsidR="00A96EE4" w:rsidRPr="00265F6D" w:rsidRDefault="00A96EE4">
            <w:pPr>
              <w:pStyle w:val="BlockText"/>
            </w:pPr>
            <w:r w:rsidRPr="00265F6D">
              <w:t>Veterans with a history of cold injury may experience the following signs and symptoms at the site of the original injury:</w:t>
            </w:r>
          </w:p>
          <w:p w14:paraId="60B2EDE8" w14:textId="77777777" w:rsidR="00A96EE4" w:rsidRPr="00265F6D" w:rsidRDefault="00A96EE4">
            <w:pPr>
              <w:pStyle w:val="BlockText"/>
            </w:pPr>
          </w:p>
          <w:p w14:paraId="60B2EDE9" w14:textId="77777777" w:rsidR="00A96EE4" w:rsidRPr="00265F6D" w:rsidRDefault="00A96EE4">
            <w:pPr>
              <w:pStyle w:val="BulletText1"/>
            </w:pPr>
            <w:r w:rsidRPr="00265F6D">
              <w:t>chronic fungal infection of the feet</w:t>
            </w:r>
          </w:p>
          <w:p w14:paraId="60B2EDEA" w14:textId="77777777" w:rsidR="00A96EE4" w:rsidRPr="00265F6D" w:rsidRDefault="00A96EE4">
            <w:pPr>
              <w:pStyle w:val="BulletText1"/>
            </w:pPr>
            <w:r w:rsidRPr="00265F6D">
              <w:t>disturbances of nail growth</w:t>
            </w:r>
          </w:p>
          <w:p w14:paraId="60B2EDEB" w14:textId="77777777" w:rsidR="00A96EE4" w:rsidRPr="00265F6D" w:rsidRDefault="00A96EE4">
            <w:pPr>
              <w:pStyle w:val="BulletText1"/>
            </w:pPr>
            <w:r w:rsidRPr="00265F6D">
              <w:t>hyperhidrosis</w:t>
            </w:r>
          </w:p>
          <w:p w14:paraId="60B2EDEC" w14:textId="77777777" w:rsidR="00A96EE4" w:rsidRPr="00265F6D" w:rsidRDefault="00A96EE4">
            <w:pPr>
              <w:pStyle w:val="BulletText1"/>
            </w:pPr>
            <w:r w:rsidRPr="00265F6D">
              <w:t xml:space="preserve">chronic pain of the </w:t>
            </w:r>
            <w:proofErr w:type="spellStart"/>
            <w:r w:rsidRPr="00265F6D">
              <w:t>causalgia</w:t>
            </w:r>
            <w:proofErr w:type="spellEnd"/>
            <w:r w:rsidRPr="00265F6D">
              <w:t xml:space="preserve"> type</w:t>
            </w:r>
          </w:p>
          <w:p w14:paraId="60B2EDED" w14:textId="77777777" w:rsidR="00A96EE4" w:rsidRPr="00265F6D" w:rsidRDefault="00A96EE4">
            <w:pPr>
              <w:pStyle w:val="BulletText1"/>
            </w:pPr>
            <w:r w:rsidRPr="00265F6D">
              <w:t>abnormal skin color or thickness</w:t>
            </w:r>
          </w:p>
          <w:p w14:paraId="60B2EDEE" w14:textId="77777777" w:rsidR="00A96EE4" w:rsidRPr="00265F6D" w:rsidRDefault="00A96EE4">
            <w:pPr>
              <w:pStyle w:val="BulletText1"/>
            </w:pPr>
            <w:r w:rsidRPr="00265F6D">
              <w:t>cold sensitization</w:t>
            </w:r>
          </w:p>
          <w:p w14:paraId="60B2EDEF" w14:textId="77777777" w:rsidR="00A96EE4" w:rsidRPr="00265F6D" w:rsidRDefault="00A96EE4">
            <w:pPr>
              <w:pStyle w:val="BulletText1"/>
            </w:pPr>
            <w:r w:rsidRPr="00265F6D">
              <w:t>joint pain or stiffness</w:t>
            </w:r>
          </w:p>
          <w:p w14:paraId="60B2EDF0" w14:textId="77777777" w:rsidR="00A96EE4" w:rsidRPr="00265F6D" w:rsidRDefault="00A96EE4">
            <w:pPr>
              <w:pStyle w:val="BulletText1"/>
            </w:pPr>
            <w:r w:rsidRPr="00265F6D">
              <w:t>Raynaud’s phenomenon</w:t>
            </w:r>
          </w:p>
          <w:p w14:paraId="60B2EDF1" w14:textId="77777777" w:rsidR="00A96EE4" w:rsidRPr="00265F6D" w:rsidRDefault="00A96EE4">
            <w:pPr>
              <w:pStyle w:val="BulletText1"/>
            </w:pPr>
            <w:r w:rsidRPr="00265F6D">
              <w:t>weakness of hands or feet</w:t>
            </w:r>
          </w:p>
          <w:p w14:paraId="60B2EDF2" w14:textId="77777777" w:rsidR="00A96EE4" w:rsidRPr="00265F6D" w:rsidRDefault="00A96EE4">
            <w:pPr>
              <w:pStyle w:val="BulletText1"/>
            </w:pPr>
            <w:r w:rsidRPr="00265F6D">
              <w:t>night pain</w:t>
            </w:r>
          </w:p>
          <w:p w14:paraId="60B2EDF3" w14:textId="77777777" w:rsidR="00A96EE4" w:rsidRPr="00265F6D" w:rsidRDefault="00A96EE4">
            <w:pPr>
              <w:pStyle w:val="BulletText1"/>
            </w:pPr>
            <w:r w:rsidRPr="00265F6D">
              <w:t>weak or fallen arches</w:t>
            </w:r>
          </w:p>
          <w:p w14:paraId="60B2EDF4" w14:textId="77777777" w:rsidR="00A96EE4" w:rsidRPr="00265F6D" w:rsidRDefault="00A96EE4">
            <w:pPr>
              <w:pStyle w:val="BulletText1"/>
            </w:pPr>
            <w:r w:rsidRPr="00265F6D">
              <w:t>edema</w:t>
            </w:r>
          </w:p>
          <w:p w14:paraId="60B2EDF5" w14:textId="77777777" w:rsidR="00A96EE4" w:rsidRPr="00265F6D" w:rsidRDefault="00A96EE4">
            <w:pPr>
              <w:pStyle w:val="BulletText1"/>
            </w:pPr>
            <w:r w:rsidRPr="00265F6D">
              <w:t>numbness</w:t>
            </w:r>
          </w:p>
          <w:p w14:paraId="60B2EDF6" w14:textId="77777777" w:rsidR="00A96EE4" w:rsidRPr="00265F6D" w:rsidRDefault="00A96EE4">
            <w:pPr>
              <w:pStyle w:val="BulletText1"/>
            </w:pPr>
            <w:proofErr w:type="spellStart"/>
            <w:r w:rsidRPr="00265F6D">
              <w:t>paresthesias</w:t>
            </w:r>
            <w:proofErr w:type="spellEnd"/>
          </w:p>
          <w:p w14:paraId="60B2EDF7" w14:textId="77777777" w:rsidR="00A96EE4" w:rsidRPr="00265F6D" w:rsidRDefault="00A96EE4">
            <w:pPr>
              <w:pStyle w:val="BulletText1"/>
            </w:pPr>
            <w:r w:rsidRPr="00265F6D">
              <w:t>breakdown or ulceration of cold injury scars</w:t>
            </w:r>
          </w:p>
          <w:p w14:paraId="60B2EDF8" w14:textId="77777777" w:rsidR="00A96EE4" w:rsidRPr="00265F6D" w:rsidRDefault="00A96EE4">
            <w:pPr>
              <w:pStyle w:val="BulletText1"/>
            </w:pPr>
            <w:r w:rsidRPr="00265F6D">
              <w:t>vascular insufficiency, indicated by edema, shiny, atrophic skin, or hair loss, and</w:t>
            </w:r>
          </w:p>
          <w:p w14:paraId="60B2EDF9" w14:textId="77777777" w:rsidR="00A96EE4" w:rsidRPr="00265F6D" w:rsidRDefault="00A96EE4">
            <w:pPr>
              <w:pStyle w:val="BulletText1"/>
            </w:pPr>
            <w:r w:rsidRPr="00265F6D">
              <w:t>increased risk of developing conditions, such as</w:t>
            </w:r>
          </w:p>
          <w:p w14:paraId="60B2EDFA" w14:textId="77777777" w:rsidR="00A96EE4" w:rsidRPr="00265F6D" w:rsidRDefault="00A96EE4">
            <w:pPr>
              <w:pStyle w:val="BulletText2"/>
            </w:pPr>
            <w:r w:rsidRPr="00265F6D">
              <w:t>peripheral neuropathy</w:t>
            </w:r>
          </w:p>
          <w:p w14:paraId="60B2EDFB" w14:textId="77777777" w:rsidR="00A96EE4" w:rsidRPr="00265F6D" w:rsidRDefault="00A96EE4">
            <w:pPr>
              <w:pStyle w:val="BulletText2"/>
            </w:pPr>
            <w:r w:rsidRPr="00265F6D">
              <w:t>squamous cell carcinoma of the skin, at the site of the scar from a cold injury, or</w:t>
            </w:r>
          </w:p>
          <w:p w14:paraId="60B2EDFC" w14:textId="77777777" w:rsidR="00A96EE4" w:rsidRPr="00265F6D" w:rsidRDefault="00A96EE4">
            <w:pPr>
              <w:pStyle w:val="BulletText2"/>
            </w:pPr>
            <w:proofErr w:type="gramStart"/>
            <w:r w:rsidRPr="00265F6D">
              <w:t>arthritis</w:t>
            </w:r>
            <w:proofErr w:type="gramEnd"/>
            <w:r w:rsidRPr="00265F6D">
              <w:t xml:space="preserve"> or other bone abnormalities, such as osteoporosis, or </w:t>
            </w:r>
            <w:proofErr w:type="spellStart"/>
            <w:r w:rsidRPr="00265F6D">
              <w:t>subarticular</w:t>
            </w:r>
            <w:proofErr w:type="spellEnd"/>
            <w:r w:rsidRPr="00265F6D">
              <w:t xml:space="preserve"> punched-out lesions.  </w:t>
            </w:r>
          </w:p>
        </w:tc>
      </w:tr>
    </w:tbl>
    <w:p w14:paraId="60B2EDFE" w14:textId="77777777" w:rsidR="00A96EE4" w:rsidRPr="00265F6D" w:rsidRDefault="00A96EE4">
      <w:pPr>
        <w:pStyle w:val="ContinuedOnNextPa"/>
      </w:pPr>
      <w:r w:rsidRPr="00265F6D">
        <w:t>Continued on next page</w:t>
      </w:r>
    </w:p>
    <w:p w14:paraId="60B2EDFF" w14:textId="77777777" w:rsidR="00A96EE4" w:rsidRPr="00265F6D" w:rsidRDefault="00A96EE4">
      <w:pPr>
        <w:pStyle w:val="MapTitleContinued"/>
        <w:rPr>
          <w:b w:val="0"/>
          <w:sz w:val="24"/>
        </w:rPr>
      </w:pPr>
      <w:r w:rsidRPr="00265F6D">
        <w:br w:type="page"/>
      </w:r>
      <w:r w:rsidR="00675389" w:rsidRPr="00265F6D">
        <w:lastRenderedPageBreak/>
        <w:fldChar w:fldCharType="begin"/>
      </w:r>
      <w:r w:rsidR="00675389" w:rsidRPr="00265F6D">
        <w:instrText>styleref "Map Title"</w:instrText>
      </w:r>
      <w:r w:rsidR="00675389" w:rsidRPr="00265F6D">
        <w:fldChar w:fldCharType="separate"/>
      </w:r>
      <w:r w:rsidR="009E0424" w:rsidRPr="00265F6D">
        <w:rPr>
          <w:noProof/>
        </w:rPr>
        <w:t>21.  Residuals of Cold Injuries</w:t>
      </w:r>
      <w:r w:rsidR="00675389" w:rsidRPr="00265F6D">
        <w:rPr>
          <w:noProof/>
        </w:rPr>
        <w:fldChar w:fldCharType="end"/>
      </w:r>
      <w:r w:rsidRPr="00265F6D">
        <w:t xml:space="preserve">, </w:t>
      </w:r>
      <w:r w:rsidRPr="00265F6D">
        <w:rPr>
          <w:b w:val="0"/>
          <w:sz w:val="24"/>
        </w:rPr>
        <w:t>Continued</w:t>
      </w:r>
    </w:p>
    <w:p w14:paraId="60B2EE00" w14:textId="255B977D" w:rsidR="00A96EE4" w:rsidRPr="00265F6D" w:rsidRDefault="00AC0232">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E0C" w14:textId="77777777">
        <w:trPr>
          <w:cantSplit/>
        </w:trPr>
        <w:tc>
          <w:tcPr>
            <w:tcW w:w="1728" w:type="dxa"/>
          </w:tcPr>
          <w:p w14:paraId="60B2EE01" w14:textId="77777777" w:rsidR="00A96EE4" w:rsidRPr="00265F6D" w:rsidRDefault="00A96EE4">
            <w:pPr>
              <w:pStyle w:val="Heading5"/>
            </w:pPr>
            <w:bookmarkStart w:id="19" w:name="_d.__Granting"/>
            <w:bookmarkEnd w:id="19"/>
            <w:proofErr w:type="gramStart"/>
            <w:r w:rsidRPr="00265F6D">
              <w:t>d.  Granting</w:t>
            </w:r>
            <w:proofErr w:type="gramEnd"/>
            <w:r w:rsidRPr="00265F6D">
              <w:t xml:space="preserve"> Service Connection for Residuals of Cold Injuries</w:t>
            </w:r>
          </w:p>
        </w:tc>
        <w:tc>
          <w:tcPr>
            <w:tcW w:w="7740" w:type="dxa"/>
          </w:tcPr>
          <w:p w14:paraId="60B2EE02" w14:textId="77777777" w:rsidR="00A96EE4" w:rsidRPr="00265F6D" w:rsidRDefault="00A96EE4">
            <w:pPr>
              <w:pStyle w:val="BlockText"/>
            </w:pPr>
            <w:r w:rsidRPr="00265F6D">
              <w:t xml:space="preserve">Grant service connection for the residuals of cold injury if </w:t>
            </w:r>
          </w:p>
          <w:p w14:paraId="60B2EE03" w14:textId="77777777" w:rsidR="00A96EE4" w:rsidRPr="00265F6D" w:rsidRDefault="00A96EE4">
            <w:pPr>
              <w:pStyle w:val="BlockText"/>
            </w:pPr>
          </w:p>
          <w:p w14:paraId="60B2EE04" w14:textId="77777777" w:rsidR="00A96EE4" w:rsidRPr="00265F6D" w:rsidRDefault="00A96EE4">
            <w:pPr>
              <w:pStyle w:val="BulletText1"/>
            </w:pPr>
            <w:r w:rsidRPr="00265F6D">
              <w:t>the cold injury was incurred during military service, and</w:t>
            </w:r>
          </w:p>
          <w:p w14:paraId="60B2EE05" w14:textId="77777777" w:rsidR="00A96EE4" w:rsidRPr="00265F6D" w:rsidRDefault="00A96EE4">
            <w:pPr>
              <w:pStyle w:val="BulletText1"/>
            </w:pPr>
            <w:proofErr w:type="gramStart"/>
            <w:r w:rsidRPr="00265F6D">
              <w:t>an</w:t>
            </w:r>
            <w:proofErr w:type="gramEnd"/>
            <w:r w:rsidRPr="00265F6D">
              <w:t xml:space="preserve"> </w:t>
            </w:r>
            <w:proofErr w:type="spellStart"/>
            <w:r w:rsidRPr="00265F6D">
              <w:t>intercurrent</w:t>
            </w:r>
            <w:proofErr w:type="spellEnd"/>
            <w:r w:rsidRPr="00265F6D">
              <w:t xml:space="preserve"> </w:t>
            </w:r>
            <w:proofErr w:type="spellStart"/>
            <w:r w:rsidRPr="00265F6D">
              <w:t>nonservice</w:t>
            </w:r>
            <w:proofErr w:type="spellEnd"/>
            <w:r w:rsidRPr="00265F6D">
              <w:t>-connected (</w:t>
            </w:r>
            <w:proofErr w:type="spellStart"/>
            <w:r w:rsidRPr="00265F6D">
              <w:t>NSC</w:t>
            </w:r>
            <w:proofErr w:type="spellEnd"/>
            <w:r w:rsidRPr="00265F6D">
              <w:t xml:space="preserve">) cause cannot be determined.  </w:t>
            </w:r>
          </w:p>
          <w:p w14:paraId="60B2EE06" w14:textId="77777777" w:rsidR="00A96EE4" w:rsidRPr="00265F6D" w:rsidRDefault="00A96EE4">
            <w:pPr>
              <w:pStyle w:val="BlockText"/>
            </w:pPr>
          </w:p>
          <w:p w14:paraId="60B2EE07" w14:textId="77777777" w:rsidR="00A96EE4" w:rsidRPr="00265F6D" w:rsidRDefault="00A96EE4">
            <w:pPr>
              <w:pStyle w:val="BlockText"/>
            </w:pPr>
            <w:r w:rsidRPr="00265F6D">
              <w:rPr>
                <w:b/>
                <w:i/>
              </w:rPr>
              <w:t>Notes</w:t>
            </w:r>
            <w:r w:rsidRPr="00265F6D">
              <w:t xml:space="preserve">:  </w:t>
            </w:r>
          </w:p>
          <w:p w14:paraId="60B2EE08" w14:textId="77777777" w:rsidR="00A96EE4" w:rsidRPr="00265F6D" w:rsidRDefault="00A96EE4">
            <w:pPr>
              <w:pStyle w:val="BulletText1"/>
            </w:pPr>
            <w:r w:rsidRPr="00265F6D">
              <w:t xml:space="preserve">The fact that an </w:t>
            </w:r>
            <w:proofErr w:type="spellStart"/>
            <w:r w:rsidRPr="00265F6D">
              <w:t>NSC</w:t>
            </w:r>
            <w:proofErr w:type="spellEnd"/>
            <w:r w:rsidRPr="00265F6D">
              <w:t xml:space="preserve"> systemic disease that could produce similar findings is present, or that other areas of the body not affected by cold injury have similar findings, does not necessarily preclude service connection for residual conditions in the cold-injured areas.  </w:t>
            </w:r>
          </w:p>
          <w:p w14:paraId="60B2EE09" w14:textId="21CD07EB" w:rsidR="00A96EE4" w:rsidRPr="00265F6D" w:rsidRDefault="00A96EE4">
            <w:pPr>
              <w:pStyle w:val="BulletText1"/>
            </w:pPr>
            <w:r w:rsidRPr="00265F6D">
              <w:t xml:space="preserve">When considering the possibility of </w:t>
            </w:r>
            <w:proofErr w:type="spellStart"/>
            <w:r w:rsidRPr="00265F6D">
              <w:t>intercurrent</w:t>
            </w:r>
            <w:proofErr w:type="spellEnd"/>
            <w:r w:rsidRPr="00265F6D">
              <w:t xml:space="preserve"> cause, always r</w:t>
            </w:r>
            <w:r w:rsidR="00CF6744" w:rsidRPr="00265F6D">
              <w:t>esolve reasonable doubt in the V</w:t>
            </w:r>
            <w:r w:rsidRPr="00265F6D">
              <w:t>eteran’s favor.</w:t>
            </w:r>
          </w:p>
          <w:p w14:paraId="60B2EE0A" w14:textId="77777777" w:rsidR="00A96EE4" w:rsidRPr="00265F6D" w:rsidRDefault="00A96EE4">
            <w:pPr>
              <w:pStyle w:val="BlockText"/>
            </w:pPr>
          </w:p>
          <w:p w14:paraId="60B2EE0B" w14:textId="198162A5" w:rsidR="00A96EE4" w:rsidRPr="00265F6D" w:rsidRDefault="00A96EE4">
            <w:pPr>
              <w:pStyle w:val="BlockText"/>
            </w:pPr>
            <w:r w:rsidRPr="00265F6D">
              <w:rPr>
                <w:b/>
                <w:bCs/>
                <w:i/>
                <w:iCs/>
              </w:rPr>
              <w:t>Reference</w:t>
            </w:r>
            <w:r w:rsidRPr="00265F6D">
              <w:t xml:space="preserve">:  For more information on reasonable doubt, see </w:t>
            </w:r>
            <w:hyperlink r:id="rId41" w:history="1">
              <w:r w:rsidRPr="00265F6D">
                <w:rPr>
                  <w:rStyle w:val="Hyperlink"/>
                </w:rPr>
                <w:t xml:space="preserve">38 </w:t>
              </w:r>
              <w:proofErr w:type="spellStart"/>
              <w:r w:rsidRPr="00265F6D">
                <w:rPr>
                  <w:rStyle w:val="Hyperlink"/>
                </w:rPr>
                <w:t>CFR</w:t>
              </w:r>
              <w:proofErr w:type="spellEnd"/>
              <w:r w:rsidRPr="00265F6D">
                <w:rPr>
                  <w:rStyle w:val="Hyperlink"/>
                </w:rPr>
                <w:t xml:space="preserve"> 3.102</w:t>
              </w:r>
            </w:hyperlink>
            <w:r w:rsidRPr="00265F6D">
              <w:t>.</w:t>
            </w:r>
          </w:p>
        </w:tc>
      </w:tr>
    </w:tbl>
    <w:p w14:paraId="60B2EE0D" w14:textId="56B91995" w:rsidR="00A96EE4" w:rsidRPr="00265F6D" w:rsidRDefault="00AC0232">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E12" w14:textId="77777777">
        <w:trPr>
          <w:cantSplit/>
        </w:trPr>
        <w:tc>
          <w:tcPr>
            <w:tcW w:w="1728" w:type="dxa"/>
          </w:tcPr>
          <w:p w14:paraId="60B2EE0E" w14:textId="77777777" w:rsidR="00A96EE4" w:rsidRPr="00265F6D" w:rsidRDefault="00A96EE4">
            <w:pPr>
              <w:pStyle w:val="Heading5"/>
            </w:pPr>
            <w:bookmarkStart w:id="20" w:name="_e.__Considering"/>
            <w:bookmarkEnd w:id="20"/>
            <w:proofErr w:type="gramStart"/>
            <w:r w:rsidRPr="00265F6D">
              <w:t>e.  Considering</w:t>
            </w:r>
            <w:proofErr w:type="gramEnd"/>
            <w:r w:rsidRPr="00265F6D">
              <w:t xml:space="preserve"> Cold Injuries Incurred During the </w:t>
            </w:r>
            <w:proofErr w:type="spellStart"/>
            <w:r w:rsidRPr="00265F6D">
              <w:t>Chosin</w:t>
            </w:r>
            <w:proofErr w:type="spellEnd"/>
            <w:r w:rsidRPr="00265F6D">
              <w:t xml:space="preserve"> Reservoir Campaign </w:t>
            </w:r>
          </w:p>
        </w:tc>
        <w:tc>
          <w:tcPr>
            <w:tcW w:w="7740" w:type="dxa"/>
          </w:tcPr>
          <w:p w14:paraId="60B2EE0F" w14:textId="77777777" w:rsidR="00A96EE4" w:rsidRPr="00265F6D" w:rsidRDefault="00A96EE4">
            <w:pPr>
              <w:pStyle w:val="BlockText"/>
            </w:pPr>
            <w:r w:rsidRPr="00265F6D">
              <w:t xml:space="preserve">The </w:t>
            </w:r>
            <w:proofErr w:type="spellStart"/>
            <w:r w:rsidRPr="00265F6D">
              <w:t>Chosin</w:t>
            </w:r>
            <w:proofErr w:type="spellEnd"/>
            <w:r w:rsidRPr="00265F6D">
              <w:t xml:space="preserve"> Reservoir Campaign </w:t>
            </w:r>
            <w:proofErr w:type="gramStart"/>
            <w:r w:rsidRPr="00265F6D">
              <w:t>was conducted</w:t>
            </w:r>
            <w:proofErr w:type="gramEnd"/>
            <w:r w:rsidRPr="00265F6D">
              <w:t xml:space="preserve"> during the Korean War, October 1950 through December 1950, in temperatures of –</w:t>
            </w:r>
            <w:proofErr w:type="spellStart"/>
            <w:r w:rsidRPr="00265F6D">
              <w:t>20ºF</w:t>
            </w:r>
            <w:proofErr w:type="spellEnd"/>
            <w:r w:rsidRPr="00265F6D">
              <w:t xml:space="preserve"> or lower.  Many participants in this campaign suffered from frostbite for which they received no treatment and, as a result, there may be no service treatment records (</w:t>
            </w:r>
            <w:proofErr w:type="spellStart"/>
            <w:r w:rsidRPr="00265F6D">
              <w:t>STRs</w:t>
            </w:r>
            <w:proofErr w:type="spellEnd"/>
            <w:r w:rsidRPr="00265F6D">
              <w:t xml:space="preserve">) </w:t>
            </w:r>
            <w:proofErr w:type="gramStart"/>
            <w:r w:rsidRPr="00265F6D">
              <w:t>to directly support</w:t>
            </w:r>
            <w:proofErr w:type="gramEnd"/>
            <w:r w:rsidRPr="00265F6D">
              <w:t xml:space="preserve"> their claims for frostbite.  </w:t>
            </w:r>
          </w:p>
          <w:p w14:paraId="60B2EE10" w14:textId="77777777" w:rsidR="00A96EE4" w:rsidRPr="00265F6D" w:rsidRDefault="00A96EE4">
            <w:pPr>
              <w:pStyle w:val="BlockText"/>
            </w:pPr>
          </w:p>
          <w:p w14:paraId="60B2EE11" w14:textId="6DB831F1" w:rsidR="00A96EE4" w:rsidRPr="00265F6D" w:rsidRDefault="00CF6744">
            <w:pPr>
              <w:pStyle w:val="BlockText"/>
            </w:pPr>
            <w:r w:rsidRPr="00265F6D">
              <w:t>If the V</w:t>
            </w:r>
            <w:r w:rsidR="00A96EE4" w:rsidRPr="00265F6D">
              <w:t xml:space="preserve">eteran’s participation in the </w:t>
            </w:r>
            <w:proofErr w:type="spellStart"/>
            <w:r w:rsidR="00A96EE4" w:rsidRPr="00265F6D">
              <w:t>Chosin</w:t>
            </w:r>
            <w:proofErr w:type="spellEnd"/>
            <w:r w:rsidR="00A96EE4" w:rsidRPr="00265F6D">
              <w:t xml:space="preserve"> Reservoir Campaign is confirmed, concede exposure to extreme cold under the provisions of </w:t>
            </w:r>
            <w:hyperlink r:id="rId42" w:history="1">
              <w:r w:rsidR="00A96EE4" w:rsidRPr="00265F6D">
                <w:rPr>
                  <w:rStyle w:val="Hyperlink"/>
                </w:rPr>
                <w:t xml:space="preserve">38 </w:t>
              </w:r>
              <w:proofErr w:type="spellStart"/>
              <w:r w:rsidR="00A96EE4" w:rsidRPr="00265F6D">
                <w:rPr>
                  <w:rStyle w:val="Hyperlink"/>
                </w:rPr>
                <w:t>U.S.C</w:t>
              </w:r>
              <w:proofErr w:type="spellEnd"/>
              <w:r w:rsidR="00A96EE4" w:rsidRPr="00265F6D">
                <w:rPr>
                  <w:rStyle w:val="Hyperlink"/>
                </w:rPr>
                <w:t>. 1154(a)</w:t>
              </w:r>
            </w:hyperlink>
            <w:r w:rsidR="00A96EE4" w:rsidRPr="00265F6D">
              <w:t>.</w:t>
            </w:r>
          </w:p>
        </w:tc>
      </w:tr>
    </w:tbl>
    <w:p w14:paraId="60B2EE13" w14:textId="08B2B386" w:rsidR="00A96EE4" w:rsidRPr="00265F6D" w:rsidRDefault="00AC0232">
      <w:pPr>
        <w:pStyle w:val="BlockLine"/>
      </w:pPr>
      <w:r w:rsidRPr="00265F6D">
        <w:fldChar w:fldCharType="begin"/>
      </w:r>
      <w:r w:rsidRPr="00265F6D">
        <w:instrText xml:space="preserve"> PRIVATE INFOTYPE="PRINCIPLE" </w:instrText>
      </w:r>
      <w:r w:rsidRPr="00265F6D">
        <w:fldChar w:fldCharType="end"/>
      </w:r>
    </w:p>
    <w:tbl>
      <w:tblPr>
        <w:tblW w:w="0" w:type="auto"/>
        <w:tblLayout w:type="fixed"/>
        <w:tblLook w:val="0000" w:firstRow="0" w:lastRow="0" w:firstColumn="0" w:lastColumn="0" w:noHBand="0" w:noVBand="0"/>
      </w:tblPr>
      <w:tblGrid>
        <w:gridCol w:w="1728"/>
        <w:gridCol w:w="7740"/>
      </w:tblGrid>
      <w:tr w:rsidR="00A96EE4" w:rsidRPr="00265F6D" w14:paraId="60B2EE19" w14:textId="77777777">
        <w:trPr>
          <w:cantSplit/>
        </w:trPr>
        <w:tc>
          <w:tcPr>
            <w:tcW w:w="1728" w:type="dxa"/>
          </w:tcPr>
          <w:p w14:paraId="60B2EE14" w14:textId="77777777" w:rsidR="00A96EE4" w:rsidRPr="00265F6D" w:rsidRDefault="00A96EE4">
            <w:pPr>
              <w:pStyle w:val="Heading5"/>
            </w:pPr>
            <w:bookmarkStart w:id="21" w:name="_f.__Granting"/>
            <w:bookmarkEnd w:id="21"/>
            <w:proofErr w:type="gramStart"/>
            <w:r w:rsidRPr="00265F6D">
              <w:t>f.  Granting</w:t>
            </w:r>
            <w:proofErr w:type="gramEnd"/>
            <w:r w:rsidRPr="00265F6D">
              <w:t xml:space="preserve"> Service Connection for Cold Injuries Incurred During the </w:t>
            </w:r>
            <w:proofErr w:type="spellStart"/>
            <w:r w:rsidRPr="00265F6D">
              <w:t>Chosin</w:t>
            </w:r>
            <w:proofErr w:type="spellEnd"/>
            <w:r w:rsidRPr="00265F6D">
              <w:t xml:space="preserve"> Reservoir Campaign </w:t>
            </w:r>
          </w:p>
        </w:tc>
        <w:tc>
          <w:tcPr>
            <w:tcW w:w="7740" w:type="dxa"/>
          </w:tcPr>
          <w:p w14:paraId="60B2EE15" w14:textId="625770E2" w:rsidR="00A96EE4" w:rsidRPr="00265F6D" w:rsidRDefault="00A96EE4">
            <w:pPr>
              <w:pStyle w:val="BlockText"/>
            </w:pPr>
            <w:r w:rsidRPr="00265F6D">
              <w:t xml:space="preserve">Grant service connection under the provisions of </w:t>
            </w:r>
            <w:hyperlink r:id="rId43" w:history="1">
              <w:r w:rsidRPr="00265F6D">
                <w:rPr>
                  <w:rStyle w:val="Hyperlink"/>
                </w:rPr>
                <w:t xml:space="preserve">38 </w:t>
              </w:r>
              <w:proofErr w:type="spellStart"/>
              <w:r w:rsidRPr="00265F6D">
                <w:rPr>
                  <w:rStyle w:val="Hyperlink"/>
                </w:rPr>
                <w:t>CFR</w:t>
              </w:r>
              <w:proofErr w:type="spellEnd"/>
              <w:r w:rsidRPr="00265F6D">
                <w:rPr>
                  <w:rStyle w:val="Hyperlink"/>
                </w:rPr>
                <w:t xml:space="preserve"> 3.303(a)</w:t>
              </w:r>
            </w:hyperlink>
            <w:r w:rsidRPr="00265F6D">
              <w:t xml:space="preserve"> and </w:t>
            </w:r>
            <w:hyperlink r:id="rId44" w:history="1">
              <w:r w:rsidRPr="00265F6D">
                <w:rPr>
                  <w:rStyle w:val="Hyperlink"/>
                </w:rPr>
                <w:t xml:space="preserve">38 </w:t>
              </w:r>
              <w:proofErr w:type="spellStart"/>
              <w:r w:rsidRPr="00265F6D">
                <w:rPr>
                  <w:rStyle w:val="Hyperlink"/>
                </w:rPr>
                <w:t>CFR</w:t>
              </w:r>
              <w:proofErr w:type="spellEnd"/>
              <w:r w:rsidRPr="00265F6D">
                <w:rPr>
                  <w:rStyle w:val="Hyperlink"/>
                </w:rPr>
                <w:t xml:space="preserve"> 3.304(d)</w:t>
              </w:r>
            </w:hyperlink>
            <w:r w:rsidRPr="00265F6D">
              <w:t xml:space="preserve"> if </w:t>
            </w:r>
          </w:p>
          <w:p w14:paraId="60B2EE16" w14:textId="77777777" w:rsidR="00A96EE4" w:rsidRPr="00265F6D" w:rsidRDefault="00A96EE4">
            <w:pPr>
              <w:pStyle w:val="BlockText"/>
            </w:pPr>
          </w:p>
          <w:p w14:paraId="60B2EE17" w14:textId="0F5001CE" w:rsidR="00A96EE4" w:rsidRPr="00265F6D" w:rsidRDefault="00CF6744">
            <w:pPr>
              <w:pStyle w:val="BulletText1"/>
            </w:pPr>
            <w:r w:rsidRPr="00265F6D">
              <w:t>the V</w:t>
            </w:r>
            <w:r w:rsidR="00A96EE4" w:rsidRPr="00265F6D">
              <w:t>eteran has a disability which is diagnosed as a residual of cold injury, and</w:t>
            </w:r>
          </w:p>
          <w:p w14:paraId="60B2EE18" w14:textId="77777777" w:rsidR="00A96EE4" w:rsidRPr="00265F6D" w:rsidRDefault="00A96EE4">
            <w:pPr>
              <w:pStyle w:val="BulletText1"/>
            </w:pPr>
            <w:proofErr w:type="gramStart"/>
            <w:r w:rsidRPr="00265F6D">
              <w:t>there</w:t>
            </w:r>
            <w:proofErr w:type="gramEnd"/>
            <w:r w:rsidRPr="00265F6D">
              <w:t xml:space="preserve"> are no other circumstances to which this disability may be attributed.</w:t>
            </w:r>
          </w:p>
        </w:tc>
      </w:tr>
    </w:tbl>
    <w:p w14:paraId="60B2EE1A" w14:textId="17199DAF" w:rsidR="00A96EE4" w:rsidRDefault="00C11687">
      <w:pPr>
        <w:pStyle w:val="BlockLine"/>
      </w:pPr>
      <w:r w:rsidRPr="00265F6D">
        <w:fldChar w:fldCharType="begin">
          <w:fldData xml:space="preserve">RABvAGMAVABlAG0AcAAxAFYAYQByAFQAcgBhAGQAaQB0AGkAbwBuAGEAbAA=
</w:fldData>
        </w:fldChar>
      </w:r>
      <w:r w:rsidRPr="00265F6D">
        <w:instrText xml:space="preserve"> ADDIN  \* MERGEFORMAT </w:instrText>
      </w:r>
      <w:r w:rsidRPr="00265F6D">
        <w:fldChar w:fldCharType="end"/>
      </w:r>
      <w:r w:rsidRPr="00265F6D">
        <w:fldChar w:fldCharType="begin">
          <w:fldData xml:space="preserve">RgBvAG4AdABTAGUAdABpAG0AaQBzAHQAeQBsAGUAcwAuAHgAbQBsAA==
</w:fldData>
        </w:fldChar>
      </w:r>
      <w:r w:rsidRPr="00265F6D">
        <w:instrText xml:space="preserve"> ADDIN  \* MERGEFORMAT </w:instrText>
      </w:r>
      <w:r w:rsidRPr="00265F6D">
        <w:fldChar w:fldCharType="end"/>
      </w:r>
      <w:bookmarkStart w:id="22" w:name="_GoBack"/>
      <w:bookmarkEnd w:id="22"/>
    </w:p>
    <w:sectPr w:rsidR="00A96EE4" w:rsidSect="00C90982">
      <w:headerReference w:type="even" r:id="rId45"/>
      <w:headerReference w:type="default" r:id="rId46"/>
      <w:footerReference w:type="even" r:id="rId47"/>
      <w:foot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EE1D" w14:textId="77777777" w:rsidR="00EF0111" w:rsidRDefault="00EF0111">
      <w:r>
        <w:separator/>
      </w:r>
    </w:p>
  </w:endnote>
  <w:endnote w:type="continuationSeparator" w:id="0">
    <w:p w14:paraId="60B2EE1E" w14:textId="77777777" w:rsidR="00EF0111" w:rsidRDefault="00EF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1" w14:textId="77777777" w:rsidR="00EF0111" w:rsidRDefault="00EF0111">
    <w:pPr>
      <w:pStyle w:val="Footer"/>
      <w:tabs>
        <w:tab w:val="clear" w:pos="8640"/>
        <w:tab w:val="left" w:pos="0"/>
        <w:tab w:val="right" w:pos="9274"/>
      </w:tabs>
    </w:pPr>
    <w:r>
      <w:rPr>
        <w:b/>
        <w:sz w:val="20"/>
      </w:rPr>
      <w:t>4-E-</w:t>
    </w:r>
    <w:r>
      <w:rPr>
        <w:rStyle w:val="PageNumber"/>
        <w:b/>
        <w:sz w:val="20"/>
      </w:rPr>
      <w:fldChar w:fldCharType="begin"/>
    </w:r>
    <w:r>
      <w:rPr>
        <w:rStyle w:val="PageNumber"/>
        <w:b/>
        <w:sz w:val="20"/>
      </w:rPr>
      <w:instrText xml:space="preserve"> PAGE </w:instrText>
    </w:r>
    <w:r>
      <w:rPr>
        <w:rStyle w:val="PageNumber"/>
        <w:b/>
        <w:sz w:val="20"/>
      </w:rPr>
      <w:fldChar w:fldCharType="separate"/>
    </w:r>
    <w:r w:rsidR="00265F6D">
      <w:rPr>
        <w:rStyle w:val="PageNumber"/>
        <w:b/>
        <w:noProof/>
        <w:sz w:val="20"/>
      </w:rPr>
      <w:t>2</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2" w14:textId="77777777" w:rsidR="00EF0111" w:rsidRDefault="00EF0111">
    <w:pPr>
      <w:pStyle w:val="Footer"/>
      <w:tabs>
        <w:tab w:val="clear" w:pos="8640"/>
        <w:tab w:val="left" w:pos="0"/>
        <w:tab w:val="right" w:pos="9274"/>
      </w:tabs>
    </w:pPr>
    <w:r>
      <w:rPr>
        <w:b/>
        <w:sz w:val="20"/>
      </w:rPr>
      <w:tab/>
    </w:r>
    <w:r>
      <w:rPr>
        <w:b/>
        <w:sz w:val="20"/>
      </w:rPr>
      <w:tab/>
      <w:t>4-E-</w:t>
    </w:r>
    <w:r>
      <w:rPr>
        <w:rStyle w:val="PageNumber"/>
        <w:b/>
        <w:sz w:val="20"/>
      </w:rPr>
      <w:fldChar w:fldCharType="begin"/>
    </w:r>
    <w:r>
      <w:rPr>
        <w:rStyle w:val="PageNumber"/>
        <w:b/>
        <w:sz w:val="20"/>
      </w:rPr>
      <w:instrText xml:space="preserve"> PAGE </w:instrText>
    </w:r>
    <w:r>
      <w:rPr>
        <w:rStyle w:val="PageNumber"/>
        <w:b/>
        <w:sz w:val="20"/>
      </w:rPr>
      <w:fldChar w:fldCharType="separate"/>
    </w:r>
    <w:r w:rsidR="00265F6D">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EE1B" w14:textId="77777777" w:rsidR="00EF0111" w:rsidRDefault="00EF0111">
      <w:r>
        <w:separator/>
      </w:r>
    </w:p>
  </w:footnote>
  <w:footnote w:type="continuationSeparator" w:id="0">
    <w:p w14:paraId="60B2EE1C" w14:textId="77777777" w:rsidR="00EF0111" w:rsidRDefault="00EF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1F" w14:textId="77777777" w:rsidR="00EF0111" w:rsidRDefault="00EF0111">
    <w:pPr>
      <w:pStyle w:val="Header"/>
      <w:tabs>
        <w:tab w:val="clear" w:pos="4320"/>
        <w:tab w:val="clear" w:pos="8640"/>
        <w:tab w:val="center" w:pos="4680"/>
        <w:tab w:val="right" w:pos="9360"/>
      </w:tabs>
    </w:pPr>
    <w:proofErr w:type="spellStart"/>
    <w:r>
      <w:rPr>
        <w:b/>
        <w:sz w:val="20"/>
      </w:rPr>
      <w:t>M21-1MR</w:t>
    </w:r>
    <w:proofErr w:type="spellEnd"/>
    <w:r>
      <w:rPr>
        <w:b/>
        <w:sz w:val="20"/>
      </w:rPr>
      <w:t>, Part III, Subpart iv, Chapter 4, Section E</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0" w14:textId="77777777" w:rsidR="00EF0111" w:rsidRDefault="00EF0111">
    <w:pPr>
      <w:pStyle w:val="Header"/>
      <w:tabs>
        <w:tab w:val="clear" w:pos="4320"/>
        <w:tab w:val="clear" w:pos="8640"/>
        <w:tab w:val="center" w:pos="4680"/>
        <w:tab w:val="right" w:pos="9360"/>
      </w:tabs>
    </w:pPr>
    <w:r>
      <w:rPr>
        <w:b/>
        <w:sz w:val="20"/>
      </w:rPr>
      <w:tab/>
    </w:r>
    <w:r>
      <w:rPr>
        <w:b/>
        <w:sz w:val="20"/>
      </w:rPr>
      <w:tab/>
    </w:r>
    <w:proofErr w:type="spellStart"/>
    <w:r>
      <w:rPr>
        <w:b/>
        <w:sz w:val="20"/>
      </w:rPr>
      <w:t>M21-1MR</w:t>
    </w:r>
    <w:proofErr w:type="spellEnd"/>
    <w:r>
      <w:rPr>
        <w:b/>
        <w:sz w:val="20"/>
      </w:rPr>
      <w:t>, Part III, Subpart iv, Chapter 4, Section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147B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F12229"/>
    <w:multiLevelType w:val="singleLevel"/>
    <w:tmpl w:val="7C4E53C2"/>
    <w:lvl w:ilvl="0">
      <w:start w:val="1"/>
      <w:numFmt w:val="lowerLetter"/>
      <w:lvlText w:val="%1."/>
      <w:lvlJc w:val="left"/>
      <w:pPr>
        <w:tabs>
          <w:tab w:val="num" w:pos="360"/>
        </w:tabs>
        <w:ind w:left="360" w:hanging="360"/>
      </w:pPr>
      <w:rPr>
        <w:rFonts w:hint="default"/>
      </w:rPr>
    </w:lvl>
  </w:abstractNum>
  <w:abstractNum w:abstractNumId="3">
    <w:nsid w:val="0A6C0426"/>
    <w:multiLevelType w:val="hybridMultilevel"/>
    <w:tmpl w:val="A57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26EF473A"/>
    <w:multiLevelType w:val="singleLevel"/>
    <w:tmpl w:val="64C690DE"/>
    <w:lvl w:ilvl="0">
      <w:start w:val="4"/>
      <w:numFmt w:val="decimal"/>
      <w:lvlText w:val="(%1)"/>
      <w:lvlJc w:val="left"/>
      <w:pPr>
        <w:tabs>
          <w:tab w:val="num" w:pos="1110"/>
        </w:tabs>
        <w:ind w:left="1110" w:hanging="390"/>
      </w:pPr>
      <w:rPr>
        <w:rFonts w:hint="default"/>
      </w:rPr>
    </w:lvl>
  </w:abstractNum>
  <w:abstractNum w:abstractNumId="6">
    <w:nsid w:val="28B96B8B"/>
    <w:multiLevelType w:val="singleLevel"/>
    <w:tmpl w:val="EF785666"/>
    <w:lvl w:ilvl="0">
      <w:start w:val="1"/>
      <w:numFmt w:val="lowerLetter"/>
      <w:lvlText w:val="%1."/>
      <w:lvlJc w:val="left"/>
      <w:pPr>
        <w:tabs>
          <w:tab w:val="num" w:pos="360"/>
        </w:tabs>
        <w:ind w:left="360" w:hanging="360"/>
      </w:pPr>
      <w:rPr>
        <w:rFonts w:hint="default"/>
      </w:rPr>
    </w:lvl>
  </w:abstractNum>
  <w:abstractNum w:abstractNumId="7">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8">
    <w:nsid w:val="2D124CEE"/>
    <w:multiLevelType w:val="hybridMultilevel"/>
    <w:tmpl w:val="3CF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727C2"/>
    <w:multiLevelType w:val="hybridMultilevel"/>
    <w:tmpl w:val="0E3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46861"/>
    <w:multiLevelType w:val="singleLevel"/>
    <w:tmpl w:val="3D0682C2"/>
    <w:lvl w:ilvl="0">
      <w:start w:val="14"/>
      <w:numFmt w:val="decimal"/>
      <w:lvlText w:val="%1."/>
      <w:lvlJc w:val="left"/>
      <w:pPr>
        <w:tabs>
          <w:tab w:val="num" w:pos="630"/>
        </w:tabs>
        <w:ind w:left="630" w:hanging="630"/>
      </w:pPr>
      <w:rPr>
        <w:rFonts w:hint="default"/>
      </w:rPr>
    </w:lvl>
  </w:abstractNum>
  <w:abstractNum w:abstractNumId="11">
    <w:nsid w:val="53F769A2"/>
    <w:multiLevelType w:val="hybridMultilevel"/>
    <w:tmpl w:val="89F4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3">
    <w:nsid w:val="5F8948A0"/>
    <w:multiLevelType w:val="hybridMultilevel"/>
    <w:tmpl w:val="F1CE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F1C4A"/>
    <w:multiLevelType w:val="hybridMultilevel"/>
    <w:tmpl w:val="E2F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B02AF"/>
    <w:multiLevelType w:val="singleLevel"/>
    <w:tmpl w:val="979838FE"/>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16">
    <w:nsid w:val="756156A8"/>
    <w:multiLevelType w:val="singleLevel"/>
    <w:tmpl w:val="6B9CBF9C"/>
    <w:lvl w:ilvl="0">
      <w:start w:val="1"/>
      <w:numFmt w:val="decimal"/>
      <w:lvlText w:val="%1."/>
      <w:lvlJc w:val="left"/>
      <w:pPr>
        <w:tabs>
          <w:tab w:val="num" w:pos="450"/>
        </w:tabs>
        <w:ind w:left="450" w:hanging="450"/>
      </w:pPr>
      <w:rPr>
        <w:rFonts w:hint="default"/>
      </w:rPr>
    </w:lvl>
  </w:abstractNum>
  <w:abstractNum w:abstractNumId="17">
    <w:nsid w:val="76B022B6"/>
    <w:multiLevelType w:val="hybridMultilevel"/>
    <w:tmpl w:val="D27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19">
    <w:nsid w:val="784C50CF"/>
    <w:multiLevelType w:val="singleLevel"/>
    <w:tmpl w:val="A0E6070E"/>
    <w:lvl w:ilvl="0">
      <w:start w:val="1"/>
      <w:numFmt w:val="lowerLetter"/>
      <w:lvlText w:val="%1."/>
      <w:legacy w:legacy="1" w:legacySpace="0" w:legacyIndent="900"/>
      <w:lvlJc w:val="left"/>
      <w:pPr>
        <w:ind w:left="1440" w:hanging="900"/>
      </w:pPr>
    </w:lvl>
  </w:abstractNum>
  <w:abstractNum w:abstractNumId="20">
    <w:nsid w:val="79BB5FAA"/>
    <w:multiLevelType w:val="hybridMultilevel"/>
    <w:tmpl w:val="AC9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7"/>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num>
  <w:num w:numId="9">
    <w:abstractNumId w:val="10"/>
  </w:num>
  <w:num w:numId="10">
    <w:abstractNumId w:val="16"/>
  </w:num>
  <w:num w:numId="11">
    <w:abstractNumId w:val="19"/>
  </w:num>
  <w:num w:numId="12">
    <w:abstractNumId w:val="5"/>
  </w:num>
  <w:num w:numId="13">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4">
    <w:abstractNumId w:val="6"/>
  </w:num>
  <w:num w:numId="15">
    <w:abstractNumId w:val="2"/>
  </w:num>
  <w:num w:numId="16">
    <w:abstractNumId w:val="18"/>
  </w:num>
  <w:num w:numId="17">
    <w:abstractNumId w:val="15"/>
  </w:num>
  <w:num w:numId="18">
    <w:abstractNumId w:val="9"/>
  </w:num>
  <w:num w:numId="19">
    <w:abstractNumId w:val="8"/>
  </w:num>
  <w:num w:numId="20">
    <w:abstractNumId w:val="3"/>
  </w:num>
  <w:num w:numId="21">
    <w:abstractNumId w:val="17"/>
  </w:num>
  <w:num w:numId="22">
    <w:abstractNumId w:val="20"/>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 (x86)\Information Mapping\FS Pro 4.3\StyleSheets\"/>
    <w:docVar w:name="XSLstylesheet" w:val="Basic.xsl"/>
  </w:docVars>
  <w:rsids>
    <w:rsidRoot w:val="00337155"/>
    <w:rsid w:val="0004540A"/>
    <w:rsid w:val="00063DC3"/>
    <w:rsid w:val="000D2E8A"/>
    <w:rsid w:val="00112434"/>
    <w:rsid w:val="001132E9"/>
    <w:rsid w:val="00125B2D"/>
    <w:rsid w:val="001602C2"/>
    <w:rsid w:val="00166AAC"/>
    <w:rsid w:val="00166B70"/>
    <w:rsid w:val="001B24EE"/>
    <w:rsid w:val="001C66A2"/>
    <w:rsid w:val="001D0671"/>
    <w:rsid w:val="001E6ACC"/>
    <w:rsid w:val="001F032B"/>
    <w:rsid w:val="00224906"/>
    <w:rsid w:val="00227D1F"/>
    <w:rsid w:val="00241B61"/>
    <w:rsid w:val="00265F6D"/>
    <w:rsid w:val="00296165"/>
    <w:rsid w:val="002B2E7B"/>
    <w:rsid w:val="002D4060"/>
    <w:rsid w:val="00303908"/>
    <w:rsid w:val="00337155"/>
    <w:rsid w:val="003E1F6F"/>
    <w:rsid w:val="004513BD"/>
    <w:rsid w:val="00460A92"/>
    <w:rsid w:val="00476945"/>
    <w:rsid w:val="004956F8"/>
    <w:rsid w:val="004C6AD3"/>
    <w:rsid w:val="004F19AF"/>
    <w:rsid w:val="00502094"/>
    <w:rsid w:val="00503067"/>
    <w:rsid w:val="0051723F"/>
    <w:rsid w:val="0052255B"/>
    <w:rsid w:val="00522E16"/>
    <w:rsid w:val="005238E2"/>
    <w:rsid w:val="00530518"/>
    <w:rsid w:val="00583E13"/>
    <w:rsid w:val="005B7E7A"/>
    <w:rsid w:val="005C6A5C"/>
    <w:rsid w:val="005E18FB"/>
    <w:rsid w:val="005F1110"/>
    <w:rsid w:val="00620109"/>
    <w:rsid w:val="00642247"/>
    <w:rsid w:val="00675389"/>
    <w:rsid w:val="006C5244"/>
    <w:rsid w:val="006D6007"/>
    <w:rsid w:val="006E3E69"/>
    <w:rsid w:val="00703DBD"/>
    <w:rsid w:val="00717DD6"/>
    <w:rsid w:val="00737DD2"/>
    <w:rsid w:val="00741A03"/>
    <w:rsid w:val="007549B1"/>
    <w:rsid w:val="00781E0E"/>
    <w:rsid w:val="007915E9"/>
    <w:rsid w:val="00803810"/>
    <w:rsid w:val="00812E44"/>
    <w:rsid w:val="008205DA"/>
    <w:rsid w:val="00872B46"/>
    <w:rsid w:val="008918D4"/>
    <w:rsid w:val="008E23AA"/>
    <w:rsid w:val="008F149C"/>
    <w:rsid w:val="00921821"/>
    <w:rsid w:val="00923CA4"/>
    <w:rsid w:val="00947084"/>
    <w:rsid w:val="00954AD6"/>
    <w:rsid w:val="00955EC4"/>
    <w:rsid w:val="00965724"/>
    <w:rsid w:val="009853D0"/>
    <w:rsid w:val="00987A63"/>
    <w:rsid w:val="009A0F0A"/>
    <w:rsid w:val="009A74EC"/>
    <w:rsid w:val="009E0424"/>
    <w:rsid w:val="009E527B"/>
    <w:rsid w:val="00A12FDB"/>
    <w:rsid w:val="00A335F8"/>
    <w:rsid w:val="00A464E4"/>
    <w:rsid w:val="00A4668D"/>
    <w:rsid w:val="00A60B22"/>
    <w:rsid w:val="00A738FE"/>
    <w:rsid w:val="00A96EE4"/>
    <w:rsid w:val="00AA2EEE"/>
    <w:rsid w:val="00AC0232"/>
    <w:rsid w:val="00AF6AE5"/>
    <w:rsid w:val="00B06DA9"/>
    <w:rsid w:val="00B13C87"/>
    <w:rsid w:val="00B40A92"/>
    <w:rsid w:val="00B47D20"/>
    <w:rsid w:val="00B61625"/>
    <w:rsid w:val="00B637DC"/>
    <w:rsid w:val="00B66D46"/>
    <w:rsid w:val="00B72245"/>
    <w:rsid w:val="00BA2AFA"/>
    <w:rsid w:val="00BD06E2"/>
    <w:rsid w:val="00BD3820"/>
    <w:rsid w:val="00BF4F38"/>
    <w:rsid w:val="00C11687"/>
    <w:rsid w:val="00C24AC9"/>
    <w:rsid w:val="00C27289"/>
    <w:rsid w:val="00C46620"/>
    <w:rsid w:val="00C90982"/>
    <w:rsid w:val="00CB0CE5"/>
    <w:rsid w:val="00CB4670"/>
    <w:rsid w:val="00CD5396"/>
    <w:rsid w:val="00CE5505"/>
    <w:rsid w:val="00CF6744"/>
    <w:rsid w:val="00CF6E54"/>
    <w:rsid w:val="00D04436"/>
    <w:rsid w:val="00D14046"/>
    <w:rsid w:val="00D23449"/>
    <w:rsid w:val="00D23920"/>
    <w:rsid w:val="00D24C28"/>
    <w:rsid w:val="00D93E41"/>
    <w:rsid w:val="00DA6B3F"/>
    <w:rsid w:val="00DD4BBA"/>
    <w:rsid w:val="00DD787B"/>
    <w:rsid w:val="00DE63A2"/>
    <w:rsid w:val="00E055D1"/>
    <w:rsid w:val="00E06AAB"/>
    <w:rsid w:val="00E07206"/>
    <w:rsid w:val="00E409BF"/>
    <w:rsid w:val="00ED6AB6"/>
    <w:rsid w:val="00EE3317"/>
    <w:rsid w:val="00EF0111"/>
    <w:rsid w:val="00EF25A8"/>
    <w:rsid w:val="00F666B4"/>
    <w:rsid w:val="00F92C92"/>
    <w:rsid w:val="00FB7FE3"/>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B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82"/>
    <w:rPr>
      <w:sz w:val="24"/>
    </w:rPr>
  </w:style>
  <w:style w:type="paragraph" w:styleId="Heading1">
    <w:name w:val="heading 1"/>
    <w:aliases w:val="Part Title"/>
    <w:basedOn w:val="Normal"/>
    <w:next w:val="Heading4"/>
    <w:qFormat/>
    <w:rsid w:val="00C90982"/>
    <w:pPr>
      <w:spacing w:after="240"/>
      <w:jc w:val="center"/>
      <w:outlineLvl w:val="0"/>
    </w:pPr>
    <w:rPr>
      <w:rFonts w:ascii="Arial" w:hAnsi="Arial"/>
      <w:b/>
      <w:sz w:val="32"/>
    </w:rPr>
  </w:style>
  <w:style w:type="paragraph" w:styleId="Heading2">
    <w:name w:val="heading 2"/>
    <w:aliases w:val="Chapter Title"/>
    <w:basedOn w:val="Normal"/>
    <w:next w:val="Heading4"/>
    <w:qFormat/>
    <w:rsid w:val="00C90982"/>
    <w:pPr>
      <w:spacing w:after="240"/>
      <w:jc w:val="center"/>
      <w:outlineLvl w:val="1"/>
    </w:pPr>
    <w:rPr>
      <w:rFonts w:ascii="Arial" w:hAnsi="Arial"/>
      <w:b/>
      <w:sz w:val="32"/>
    </w:rPr>
  </w:style>
  <w:style w:type="paragraph" w:styleId="Heading3">
    <w:name w:val="heading 3"/>
    <w:aliases w:val="Section,Section Title"/>
    <w:basedOn w:val="Normal"/>
    <w:next w:val="Heading4"/>
    <w:qFormat/>
    <w:rsid w:val="00C90982"/>
    <w:pPr>
      <w:spacing w:after="240"/>
      <w:jc w:val="center"/>
      <w:outlineLvl w:val="2"/>
    </w:pPr>
    <w:rPr>
      <w:rFonts w:ascii="Arial" w:hAnsi="Arial"/>
      <w:b/>
      <w:sz w:val="32"/>
    </w:rPr>
  </w:style>
  <w:style w:type="paragraph" w:styleId="Heading4">
    <w:name w:val="heading 4"/>
    <w:aliases w:val="Map Title"/>
    <w:basedOn w:val="Normal"/>
    <w:next w:val="Normal"/>
    <w:qFormat/>
    <w:rsid w:val="00C90982"/>
    <w:pPr>
      <w:spacing w:after="240"/>
      <w:outlineLvl w:val="3"/>
    </w:pPr>
    <w:rPr>
      <w:rFonts w:ascii="Arial" w:hAnsi="Arial"/>
      <w:b/>
      <w:sz w:val="32"/>
    </w:rPr>
  </w:style>
  <w:style w:type="paragraph" w:styleId="Heading5">
    <w:name w:val="heading 5"/>
    <w:aliases w:val="Block Label"/>
    <w:basedOn w:val="Normal"/>
    <w:next w:val="Normal"/>
    <w:qFormat/>
    <w:rsid w:val="00C90982"/>
    <w:pPr>
      <w:outlineLvl w:val="4"/>
    </w:pPr>
    <w:rPr>
      <w:b/>
      <w:sz w:val="22"/>
    </w:rPr>
  </w:style>
  <w:style w:type="paragraph" w:styleId="Heading6">
    <w:name w:val="heading 6"/>
    <w:aliases w:val="Sub Label"/>
    <w:basedOn w:val="Heading5"/>
    <w:next w:val="BlockText"/>
    <w:qFormat/>
    <w:rsid w:val="00C90982"/>
    <w:pPr>
      <w:outlineLvl w:val="5"/>
    </w:pPr>
    <w:rPr>
      <w:i/>
    </w:rPr>
  </w:style>
  <w:style w:type="paragraph" w:styleId="Heading7">
    <w:name w:val="heading 7"/>
    <w:basedOn w:val="Normal"/>
    <w:next w:val="Normal"/>
    <w:qFormat/>
    <w:rsid w:val="00C90982"/>
    <w:pPr>
      <w:spacing w:before="240" w:after="60"/>
      <w:outlineLvl w:val="6"/>
    </w:pPr>
    <w:rPr>
      <w:rFonts w:ascii="Arial" w:hAnsi="Arial"/>
    </w:rPr>
  </w:style>
  <w:style w:type="paragraph" w:styleId="Heading8">
    <w:name w:val="heading 8"/>
    <w:basedOn w:val="Normal"/>
    <w:next w:val="Normal"/>
    <w:qFormat/>
    <w:rsid w:val="00C90982"/>
    <w:pPr>
      <w:spacing w:before="240" w:after="60"/>
      <w:outlineLvl w:val="7"/>
    </w:pPr>
    <w:rPr>
      <w:rFonts w:ascii="Arial" w:hAnsi="Arial"/>
      <w:i/>
    </w:rPr>
  </w:style>
  <w:style w:type="paragraph" w:styleId="Heading9">
    <w:name w:val="heading 9"/>
    <w:basedOn w:val="Normal"/>
    <w:next w:val="Normal"/>
    <w:qFormat/>
    <w:rsid w:val="00C9098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982"/>
    <w:pPr>
      <w:tabs>
        <w:tab w:val="center" w:pos="4320"/>
        <w:tab w:val="right" w:pos="8640"/>
      </w:tabs>
    </w:pPr>
  </w:style>
  <w:style w:type="paragraph" w:styleId="MacroText">
    <w:name w:val="macro"/>
    <w:semiHidden/>
    <w:rsid w:val="00C909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90982"/>
    <w:pPr>
      <w:pBdr>
        <w:top w:val="single" w:sz="6" w:space="1" w:color="auto"/>
        <w:between w:val="single" w:sz="6" w:space="1" w:color="auto"/>
      </w:pBdr>
      <w:spacing w:before="240"/>
      <w:ind w:left="1728"/>
    </w:pPr>
  </w:style>
  <w:style w:type="paragraph" w:styleId="BlockText">
    <w:name w:val="Block Text"/>
    <w:basedOn w:val="Normal"/>
    <w:rsid w:val="00C90982"/>
  </w:style>
  <w:style w:type="paragraph" w:customStyle="1" w:styleId="BulletText1">
    <w:name w:val="Bullet Text 1"/>
    <w:basedOn w:val="Normal"/>
    <w:rsid w:val="00C90982"/>
    <w:pPr>
      <w:numPr>
        <w:numId w:val="16"/>
      </w:numPr>
      <w:tabs>
        <w:tab w:val="left" w:pos="187"/>
      </w:tabs>
      <w:ind w:left="187" w:hanging="187"/>
    </w:pPr>
  </w:style>
  <w:style w:type="paragraph" w:customStyle="1" w:styleId="BulletText2">
    <w:name w:val="Bullet Text 2"/>
    <w:basedOn w:val="BulletText1"/>
    <w:autoRedefine/>
    <w:rsid w:val="00C90982"/>
    <w:pPr>
      <w:numPr>
        <w:numId w:val="17"/>
      </w:numPr>
      <w:tabs>
        <w:tab w:val="clear" w:pos="187"/>
        <w:tab w:val="clear" w:pos="547"/>
      </w:tabs>
      <w:ind w:left="360" w:hanging="187"/>
    </w:pPr>
  </w:style>
  <w:style w:type="paragraph" w:customStyle="1" w:styleId="ContinuedOnNextPa">
    <w:name w:val="Continued On Next Pa"/>
    <w:basedOn w:val="Normal"/>
    <w:next w:val="Normal"/>
    <w:rsid w:val="00C90982"/>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C90982"/>
    <w:rPr>
      <w:b/>
      <w:sz w:val="22"/>
    </w:rPr>
  </w:style>
  <w:style w:type="paragraph" w:customStyle="1" w:styleId="MapTitleContinued">
    <w:name w:val="Map Title. Continued"/>
    <w:basedOn w:val="Normal"/>
    <w:rsid w:val="00C90982"/>
    <w:pPr>
      <w:spacing w:after="240"/>
    </w:pPr>
    <w:rPr>
      <w:rFonts w:ascii="Arial" w:hAnsi="Arial"/>
      <w:b/>
      <w:sz w:val="32"/>
    </w:rPr>
  </w:style>
  <w:style w:type="paragraph" w:customStyle="1" w:styleId="MemoLine">
    <w:name w:val="Memo Line"/>
    <w:basedOn w:val="BlockLine"/>
    <w:next w:val="Normal"/>
    <w:rsid w:val="00C90982"/>
    <w:pPr>
      <w:ind w:left="0"/>
    </w:pPr>
  </w:style>
  <w:style w:type="paragraph" w:styleId="Footer">
    <w:name w:val="footer"/>
    <w:basedOn w:val="Normal"/>
    <w:rsid w:val="00C90982"/>
    <w:pPr>
      <w:tabs>
        <w:tab w:val="center" w:pos="4320"/>
        <w:tab w:val="right" w:pos="8640"/>
      </w:tabs>
    </w:pPr>
  </w:style>
  <w:style w:type="character" w:styleId="PageNumber">
    <w:name w:val="page number"/>
    <w:basedOn w:val="DefaultParagraphFont"/>
    <w:rsid w:val="00C90982"/>
  </w:style>
  <w:style w:type="paragraph" w:customStyle="1" w:styleId="TableText">
    <w:name w:val="Table Text"/>
    <w:basedOn w:val="Normal"/>
    <w:rsid w:val="00C90982"/>
  </w:style>
  <w:style w:type="paragraph" w:customStyle="1" w:styleId="NoteText">
    <w:name w:val="Note Text"/>
    <w:basedOn w:val="BlockText"/>
    <w:rsid w:val="00C90982"/>
  </w:style>
  <w:style w:type="paragraph" w:customStyle="1" w:styleId="TableHeaderText">
    <w:name w:val="Table Header Text"/>
    <w:basedOn w:val="TableText"/>
    <w:rsid w:val="00C90982"/>
    <w:pPr>
      <w:jc w:val="center"/>
    </w:pPr>
    <w:rPr>
      <w:b/>
    </w:rPr>
  </w:style>
  <w:style w:type="paragraph" w:customStyle="1" w:styleId="EmbeddedText">
    <w:name w:val="Embedded Text"/>
    <w:basedOn w:val="TableText"/>
    <w:rsid w:val="00C90982"/>
  </w:style>
  <w:style w:type="paragraph" w:styleId="TOC1">
    <w:name w:val="toc 1"/>
    <w:basedOn w:val="Normal"/>
    <w:next w:val="Normal"/>
    <w:autoRedefine/>
    <w:semiHidden/>
    <w:rsid w:val="00C90982"/>
    <w:pPr>
      <w:ind w:left="57"/>
    </w:pPr>
  </w:style>
  <w:style w:type="paragraph" w:styleId="TOC2">
    <w:name w:val="toc 2"/>
    <w:basedOn w:val="Normal"/>
    <w:next w:val="Normal"/>
    <w:autoRedefine/>
    <w:semiHidden/>
    <w:rsid w:val="00C90982"/>
    <w:pPr>
      <w:ind w:left="240"/>
    </w:pPr>
  </w:style>
  <w:style w:type="paragraph" w:styleId="TOC3">
    <w:name w:val="toc 3"/>
    <w:basedOn w:val="Normal"/>
    <w:next w:val="Normal"/>
    <w:autoRedefine/>
    <w:semiHidden/>
    <w:rsid w:val="00C90982"/>
    <w:pPr>
      <w:ind w:left="480"/>
    </w:pPr>
  </w:style>
  <w:style w:type="paragraph" w:styleId="TOC4">
    <w:name w:val="toc 4"/>
    <w:basedOn w:val="Normal"/>
    <w:next w:val="Normal"/>
    <w:autoRedefine/>
    <w:semiHidden/>
    <w:rsid w:val="00C90982"/>
    <w:pPr>
      <w:ind w:left="720"/>
    </w:pPr>
  </w:style>
  <w:style w:type="paragraph" w:styleId="TOC5">
    <w:name w:val="toc 5"/>
    <w:basedOn w:val="Normal"/>
    <w:next w:val="Normal"/>
    <w:autoRedefine/>
    <w:semiHidden/>
    <w:rsid w:val="00C90982"/>
    <w:pPr>
      <w:ind w:left="960"/>
    </w:pPr>
  </w:style>
  <w:style w:type="paragraph" w:styleId="TOC6">
    <w:name w:val="toc 6"/>
    <w:basedOn w:val="Normal"/>
    <w:next w:val="Normal"/>
    <w:autoRedefine/>
    <w:semiHidden/>
    <w:rsid w:val="00C90982"/>
    <w:pPr>
      <w:ind w:left="1200"/>
    </w:pPr>
  </w:style>
  <w:style w:type="paragraph" w:styleId="TOC7">
    <w:name w:val="toc 7"/>
    <w:basedOn w:val="Normal"/>
    <w:next w:val="Normal"/>
    <w:autoRedefine/>
    <w:semiHidden/>
    <w:rsid w:val="00C90982"/>
    <w:pPr>
      <w:ind w:left="1440"/>
    </w:pPr>
  </w:style>
  <w:style w:type="paragraph" w:styleId="TOC8">
    <w:name w:val="toc 8"/>
    <w:basedOn w:val="Normal"/>
    <w:next w:val="Normal"/>
    <w:autoRedefine/>
    <w:semiHidden/>
    <w:rsid w:val="00C90982"/>
    <w:pPr>
      <w:ind w:left="1680"/>
    </w:pPr>
  </w:style>
  <w:style w:type="paragraph" w:styleId="TOC9">
    <w:name w:val="toc 9"/>
    <w:basedOn w:val="Normal"/>
    <w:next w:val="Normal"/>
    <w:autoRedefine/>
    <w:semiHidden/>
    <w:rsid w:val="00C90982"/>
    <w:pPr>
      <w:ind w:left="1920"/>
    </w:pPr>
  </w:style>
  <w:style w:type="paragraph" w:styleId="Caption">
    <w:name w:val="caption"/>
    <w:basedOn w:val="Normal"/>
    <w:next w:val="Normal"/>
    <w:qFormat/>
    <w:rsid w:val="00C90982"/>
    <w:pPr>
      <w:spacing w:before="120" w:after="120"/>
    </w:pPr>
    <w:rPr>
      <w:b/>
    </w:rPr>
  </w:style>
  <w:style w:type="character" w:customStyle="1" w:styleId="Continued">
    <w:name w:val="Continued"/>
    <w:basedOn w:val="DefaultParagraphFont"/>
    <w:rsid w:val="00C90982"/>
    <w:rPr>
      <w:rFonts w:ascii="Arial" w:hAnsi="Arial"/>
      <w:sz w:val="24"/>
    </w:rPr>
  </w:style>
  <w:style w:type="paragraph" w:customStyle="1" w:styleId="ContinuedBlockLabel">
    <w:name w:val="Continued Block Label"/>
    <w:basedOn w:val="Normal"/>
    <w:rsid w:val="00C90982"/>
    <w:rPr>
      <w:b/>
      <w:sz w:val="22"/>
    </w:rPr>
  </w:style>
  <w:style w:type="character" w:customStyle="1" w:styleId="Jump">
    <w:name w:val="Jump"/>
    <w:basedOn w:val="DefaultParagraphFont"/>
    <w:rsid w:val="00C90982"/>
    <w:rPr>
      <w:color w:val="FF0000"/>
    </w:rPr>
  </w:style>
  <w:style w:type="paragraph" w:customStyle="1" w:styleId="PublicationTitle">
    <w:name w:val="Publication Title"/>
    <w:basedOn w:val="Normal"/>
    <w:next w:val="Heading4"/>
    <w:rsid w:val="00C90982"/>
    <w:pPr>
      <w:spacing w:after="240"/>
      <w:jc w:val="center"/>
    </w:pPr>
    <w:rPr>
      <w:rFonts w:ascii="Arial" w:hAnsi="Arial"/>
      <w:b/>
      <w:sz w:val="32"/>
    </w:rPr>
  </w:style>
  <w:style w:type="paragraph" w:customStyle="1" w:styleId="TOCTitle">
    <w:name w:val="TOC Title"/>
    <w:basedOn w:val="Normal"/>
    <w:rsid w:val="00C90982"/>
    <w:pPr>
      <w:widowControl w:val="0"/>
    </w:pPr>
    <w:rPr>
      <w:rFonts w:ascii="Arial" w:hAnsi="Arial"/>
      <w:b/>
      <w:sz w:val="32"/>
    </w:rPr>
  </w:style>
  <w:style w:type="paragraph" w:customStyle="1" w:styleId="TOCItem">
    <w:name w:val="TOCItem"/>
    <w:basedOn w:val="Normal"/>
    <w:rsid w:val="00C90982"/>
    <w:pPr>
      <w:tabs>
        <w:tab w:val="left" w:leader="dot" w:pos="7061"/>
        <w:tab w:val="right" w:pos="7524"/>
      </w:tabs>
      <w:spacing w:before="60" w:after="60"/>
      <w:ind w:right="465"/>
    </w:pPr>
  </w:style>
  <w:style w:type="paragraph" w:customStyle="1" w:styleId="TOCStem">
    <w:name w:val="TOCStem"/>
    <w:basedOn w:val="Normal"/>
    <w:rsid w:val="00C90982"/>
  </w:style>
  <w:style w:type="character" w:styleId="Hyperlink">
    <w:name w:val="Hyperlink"/>
    <w:basedOn w:val="DefaultParagraphFont"/>
    <w:rsid w:val="00C90982"/>
    <w:rPr>
      <w:color w:val="0000FF"/>
      <w:u w:val="single"/>
    </w:rPr>
  </w:style>
  <w:style w:type="character" w:styleId="FollowedHyperlink">
    <w:name w:val="FollowedHyperlink"/>
    <w:basedOn w:val="DefaultParagraphFont"/>
    <w:rsid w:val="00C90982"/>
    <w:rPr>
      <w:color w:val="800080"/>
      <w:u w:val="single"/>
    </w:rPr>
  </w:style>
  <w:style w:type="paragraph" w:styleId="BalloonText">
    <w:name w:val="Balloon Text"/>
    <w:basedOn w:val="Normal"/>
    <w:link w:val="BalloonTextChar"/>
    <w:rsid w:val="007915E9"/>
    <w:rPr>
      <w:rFonts w:ascii="Tahoma" w:hAnsi="Tahoma" w:cs="Tahoma"/>
      <w:sz w:val="16"/>
      <w:szCs w:val="16"/>
    </w:rPr>
  </w:style>
  <w:style w:type="character" w:customStyle="1" w:styleId="BalloonTextChar">
    <w:name w:val="Balloon Text Char"/>
    <w:basedOn w:val="DefaultParagraphFont"/>
    <w:link w:val="BalloonText"/>
    <w:rsid w:val="00791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82"/>
    <w:rPr>
      <w:sz w:val="24"/>
    </w:rPr>
  </w:style>
  <w:style w:type="paragraph" w:styleId="Heading1">
    <w:name w:val="heading 1"/>
    <w:aliases w:val="Part Title"/>
    <w:basedOn w:val="Normal"/>
    <w:next w:val="Heading4"/>
    <w:qFormat/>
    <w:rsid w:val="00C90982"/>
    <w:pPr>
      <w:spacing w:after="240"/>
      <w:jc w:val="center"/>
      <w:outlineLvl w:val="0"/>
    </w:pPr>
    <w:rPr>
      <w:rFonts w:ascii="Arial" w:hAnsi="Arial"/>
      <w:b/>
      <w:sz w:val="32"/>
    </w:rPr>
  </w:style>
  <w:style w:type="paragraph" w:styleId="Heading2">
    <w:name w:val="heading 2"/>
    <w:aliases w:val="Chapter Title"/>
    <w:basedOn w:val="Normal"/>
    <w:next w:val="Heading4"/>
    <w:qFormat/>
    <w:rsid w:val="00C90982"/>
    <w:pPr>
      <w:spacing w:after="240"/>
      <w:jc w:val="center"/>
      <w:outlineLvl w:val="1"/>
    </w:pPr>
    <w:rPr>
      <w:rFonts w:ascii="Arial" w:hAnsi="Arial"/>
      <w:b/>
      <w:sz w:val="32"/>
    </w:rPr>
  </w:style>
  <w:style w:type="paragraph" w:styleId="Heading3">
    <w:name w:val="heading 3"/>
    <w:aliases w:val="Section,Section Title"/>
    <w:basedOn w:val="Normal"/>
    <w:next w:val="Heading4"/>
    <w:qFormat/>
    <w:rsid w:val="00C90982"/>
    <w:pPr>
      <w:spacing w:after="240"/>
      <w:jc w:val="center"/>
      <w:outlineLvl w:val="2"/>
    </w:pPr>
    <w:rPr>
      <w:rFonts w:ascii="Arial" w:hAnsi="Arial"/>
      <w:b/>
      <w:sz w:val="32"/>
    </w:rPr>
  </w:style>
  <w:style w:type="paragraph" w:styleId="Heading4">
    <w:name w:val="heading 4"/>
    <w:aliases w:val="Map Title"/>
    <w:basedOn w:val="Normal"/>
    <w:next w:val="Normal"/>
    <w:qFormat/>
    <w:rsid w:val="00C90982"/>
    <w:pPr>
      <w:spacing w:after="240"/>
      <w:outlineLvl w:val="3"/>
    </w:pPr>
    <w:rPr>
      <w:rFonts w:ascii="Arial" w:hAnsi="Arial"/>
      <w:b/>
      <w:sz w:val="32"/>
    </w:rPr>
  </w:style>
  <w:style w:type="paragraph" w:styleId="Heading5">
    <w:name w:val="heading 5"/>
    <w:aliases w:val="Block Label"/>
    <w:basedOn w:val="Normal"/>
    <w:next w:val="Normal"/>
    <w:qFormat/>
    <w:rsid w:val="00C90982"/>
    <w:pPr>
      <w:outlineLvl w:val="4"/>
    </w:pPr>
    <w:rPr>
      <w:b/>
      <w:sz w:val="22"/>
    </w:rPr>
  </w:style>
  <w:style w:type="paragraph" w:styleId="Heading6">
    <w:name w:val="heading 6"/>
    <w:aliases w:val="Sub Label"/>
    <w:basedOn w:val="Heading5"/>
    <w:next w:val="BlockText"/>
    <w:qFormat/>
    <w:rsid w:val="00C90982"/>
    <w:pPr>
      <w:outlineLvl w:val="5"/>
    </w:pPr>
    <w:rPr>
      <w:i/>
    </w:rPr>
  </w:style>
  <w:style w:type="paragraph" w:styleId="Heading7">
    <w:name w:val="heading 7"/>
    <w:basedOn w:val="Normal"/>
    <w:next w:val="Normal"/>
    <w:qFormat/>
    <w:rsid w:val="00C90982"/>
    <w:pPr>
      <w:spacing w:before="240" w:after="60"/>
      <w:outlineLvl w:val="6"/>
    </w:pPr>
    <w:rPr>
      <w:rFonts w:ascii="Arial" w:hAnsi="Arial"/>
    </w:rPr>
  </w:style>
  <w:style w:type="paragraph" w:styleId="Heading8">
    <w:name w:val="heading 8"/>
    <w:basedOn w:val="Normal"/>
    <w:next w:val="Normal"/>
    <w:qFormat/>
    <w:rsid w:val="00C90982"/>
    <w:pPr>
      <w:spacing w:before="240" w:after="60"/>
      <w:outlineLvl w:val="7"/>
    </w:pPr>
    <w:rPr>
      <w:rFonts w:ascii="Arial" w:hAnsi="Arial"/>
      <w:i/>
    </w:rPr>
  </w:style>
  <w:style w:type="paragraph" w:styleId="Heading9">
    <w:name w:val="heading 9"/>
    <w:basedOn w:val="Normal"/>
    <w:next w:val="Normal"/>
    <w:qFormat/>
    <w:rsid w:val="00C9098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982"/>
    <w:pPr>
      <w:tabs>
        <w:tab w:val="center" w:pos="4320"/>
        <w:tab w:val="right" w:pos="8640"/>
      </w:tabs>
    </w:pPr>
  </w:style>
  <w:style w:type="paragraph" w:styleId="MacroText">
    <w:name w:val="macro"/>
    <w:semiHidden/>
    <w:rsid w:val="00C909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90982"/>
    <w:pPr>
      <w:pBdr>
        <w:top w:val="single" w:sz="6" w:space="1" w:color="auto"/>
        <w:between w:val="single" w:sz="6" w:space="1" w:color="auto"/>
      </w:pBdr>
      <w:spacing w:before="240"/>
      <w:ind w:left="1728"/>
    </w:pPr>
  </w:style>
  <w:style w:type="paragraph" w:styleId="BlockText">
    <w:name w:val="Block Text"/>
    <w:basedOn w:val="Normal"/>
    <w:rsid w:val="00C90982"/>
  </w:style>
  <w:style w:type="paragraph" w:customStyle="1" w:styleId="BulletText1">
    <w:name w:val="Bullet Text 1"/>
    <w:basedOn w:val="Normal"/>
    <w:rsid w:val="00C90982"/>
    <w:pPr>
      <w:numPr>
        <w:numId w:val="16"/>
      </w:numPr>
      <w:tabs>
        <w:tab w:val="left" w:pos="187"/>
      </w:tabs>
      <w:ind w:left="187" w:hanging="187"/>
    </w:pPr>
  </w:style>
  <w:style w:type="paragraph" w:customStyle="1" w:styleId="BulletText2">
    <w:name w:val="Bullet Text 2"/>
    <w:basedOn w:val="BulletText1"/>
    <w:autoRedefine/>
    <w:rsid w:val="00C90982"/>
    <w:pPr>
      <w:numPr>
        <w:numId w:val="17"/>
      </w:numPr>
      <w:tabs>
        <w:tab w:val="clear" w:pos="187"/>
        <w:tab w:val="clear" w:pos="547"/>
      </w:tabs>
      <w:ind w:left="360" w:hanging="187"/>
    </w:pPr>
  </w:style>
  <w:style w:type="paragraph" w:customStyle="1" w:styleId="ContinuedOnNextPa">
    <w:name w:val="Continued On Next Pa"/>
    <w:basedOn w:val="Normal"/>
    <w:next w:val="Normal"/>
    <w:rsid w:val="00C90982"/>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C90982"/>
    <w:rPr>
      <w:b/>
      <w:sz w:val="22"/>
    </w:rPr>
  </w:style>
  <w:style w:type="paragraph" w:customStyle="1" w:styleId="MapTitleContinued">
    <w:name w:val="Map Title. Continued"/>
    <w:basedOn w:val="Normal"/>
    <w:rsid w:val="00C90982"/>
    <w:pPr>
      <w:spacing w:after="240"/>
    </w:pPr>
    <w:rPr>
      <w:rFonts w:ascii="Arial" w:hAnsi="Arial"/>
      <w:b/>
      <w:sz w:val="32"/>
    </w:rPr>
  </w:style>
  <w:style w:type="paragraph" w:customStyle="1" w:styleId="MemoLine">
    <w:name w:val="Memo Line"/>
    <w:basedOn w:val="BlockLine"/>
    <w:next w:val="Normal"/>
    <w:rsid w:val="00C90982"/>
    <w:pPr>
      <w:ind w:left="0"/>
    </w:pPr>
  </w:style>
  <w:style w:type="paragraph" w:styleId="Footer">
    <w:name w:val="footer"/>
    <w:basedOn w:val="Normal"/>
    <w:rsid w:val="00C90982"/>
    <w:pPr>
      <w:tabs>
        <w:tab w:val="center" w:pos="4320"/>
        <w:tab w:val="right" w:pos="8640"/>
      </w:tabs>
    </w:pPr>
  </w:style>
  <w:style w:type="character" w:styleId="PageNumber">
    <w:name w:val="page number"/>
    <w:basedOn w:val="DefaultParagraphFont"/>
    <w:rsid w:val="00C90982"/>
  </w:style>
  <w:style w:type="paragraph" w:customStyle="1" w:styleId="TableText">
    <w:name w:val="Table Text"/>
    <w:basedOn w:val="Normal"/>
    <w:rsid w:val="00C90982"/>
  </w:style>
  <w:style w:type="paragraph" w:customStyle="1" w:styleId="NoteText">
    <w:name w:val="Note Text"/>
    <w:basedOn w:val="BlockText"/>
    <w:rsid w:val="00C90982"/>
  </w:style>
  <w:style w:type="paragraph" w:customStyle="1" w:styleId="TableHeaderText">
    <w:name w:val="Table Header Text"/>
    <w:basedOn w:val="TableText"/>
    <w:rsid w:val="00C90982"/>
    <w:pPr>
      <w:jc w:val="center"/>
    </w:pPr>
    <w:rPr>
      <w:b/>
    </w:rPr>
  </w:style>
  <w:style w:type="paragraph" w:customStyle="1" w:styleId="EmbeddedText">
    <w:name w:val="Embedded Text"/>
    <w:basedOn w:val="TableText"/>
    <w:rsid w:val="00C90982"/>
  </w:style>
  <w:style w:type="paragraph" w:styleId="TOC1">
    <w:name w:val="toc 1"/>
    <w:basedOn w:val="Normal"/>
    <w:next w:val="Normal"/>
    <w:autoRedefine/>
    <w:semiHidden/>
    <w:rsid w:val="00C90982"/>
    <w:pPr>
      <w:ind w:left="57"/>
    </w:pPr>
  </w:style>
  <w:style w:type="paragraph" w:styleId="TOC2">
    <w:name w:val="toc 2"/>
    <w:basedOn w:val="Normal"/>
    <w:next w:val="Normal"/>
    <w:autoRedefine/>
    <w:semiHidden/>
    <w:rsid w:val="00C90982"/>
    <w:pPr>
      <w:ind w:left="240"/>
    </w:pPr>
  </w:style>
  <w:style w:type="paragraph" w:styleId="TOC3">
    <w:name w:val="toc 3"/>
    <w:basedOn w:val="Normal"/>
    <w:next w:val="Normal"/>
    <w:autoRedefine/>
    <w:semiHidden/>
    <w:rsid w:val="00C90982"/>
    <w:pPr>
      <w:ind w:left="480"/>
    </w:pPr>
  </w:style>
  <w:style w:type="paragraph" w:styleId="TOC4">
    <w:name w:val="toc 4"/>
    <w:basedOn w:val="Normal"/>
    <w:next w:val="Normal"/>
    <w:autoRedefine/>
    <w:semiHidden/>
    <w:rsid w:val="00C90982"/>
    <w:pPr>
      <w:ind w:left="720"/>
    </w:pPr>
  </w:style>
  <w:style w:type="paragraph" w:styleId="TOC5">
    <w:name w:val="toc 5"/>
    <w:basedOn w:val="Normal"/>
    <w:next w:val="Normal"/>
    <w:autoRedefine/>
    <w:semiHidden/>
    <w:rsid w:val="00C90982"/>
    <w:pPr>
      <w:ind w:left="960"/>
    </w:pPr>
  </w:style>
  <w:style w:type="paragraph" w:styleId="TOC6">
    <w:name w:val="toc 6"/>
    <w:basedOn w:val="Normal"/>
    <w:next w:val="Normal"/>
    <w:autoRedefine/>
    <w:semiHidden/>
    <w:rsid w:val="00C90982"/>
    <w:pPr>
      <w:ind w:left="1200"/>
    </w:pPr>
  </w:style>
  <w:style w:type="paragraph" w:styleId="TOC7">
    <w:name w:val="toc 7"/>
    <w:basedOn w:val="Normal"/>
    <w:next w:val="Normal"/>
    <w:autoRedefine/>
    <w:semiHidden/>
    <w:rsid w:val="00C90982"/>
    <w:pPr>
      <w:ind w:left="1440"/>
    </w:pPr>
  </w:style>
  <w:style w:type="paragraph" w:styleId="TOC8">
    <w:name w:val="toc 8"/>
    <w:basedOn w:val="Normal"/>
    <w:next w:val="Normal"/>
    <w:autoRedefine/>
    <w:semiHidden/>
    <w:rsid w:val="00C90982"/>
    <w:pPr>
      <w:ind w:left="1680"/>
    </w:pPr>
  </w:style>
  <w:style w:type="paragraph" w:styleId="TOC9">
    <w:name w:val="toc 9"/>
    <w:basedOn w:val="Normal"/>
    <w:next w:val="Normal"/>
    <w:autoRedefine/>
    <w:semiHidden/>
    <w:rsid w:val="00C90982"/>
    <w:pPr>
      <w:ind w:left="1920"/>
    </w:pPr>
  </w:style>
  <w:style w:type="paragraph" w:styleId="Caption">
    <w:name w:val="caption"/>
    <w:basedOn w:val="Normal"/>
    <w:next w:val="Normal"/>
    <w:qFormat/>
    <w:rsid w:val="00C90982"/>
    <w:pPr>
      <w:spacing w:before="120" w:after="120"/>
    </w:pPr>
    <w:rPr>
      <w:b/>
    </w:rPr>
  </w:style>
  <w:style w:type="character" w:customStyle="1" w:styleId="Continued">
    <w:name w:val="Continued"/>
    <w:basedOn w:val="DefaultParagraphFont"/>
    <w:rsid w:val="00C90982"/>
    <w:rPr>
      <w:rFonts w:ascii="Arial" w:hAnsi="Arial"/>
      <w:sz w:val="24"/>
    </w:rPr>
  </w:style>
  <w:style w:type="paragraph" w:customStyle="1" w:styleId="ContinuedBlockLabel">
    <w:name w:val="Continued Block Label"/>
    <w:basedOn w:val="Normal"/>
    <w:rsid w:val="00C90982"/>
    <w:rPr>
      <w:b/>
      <w:sz w:val="22"/>
    </w:rPr>
  </w:style>
  <w:style w:type="character" w:customStyle="1" w:styleId="Jump">
    <w:name w:val="Jump"/>
    <w:basedOn w:val="DefaultParagraphFont"/>
    <w:rsid w:val="00C90982"/>
    <w:rPr>
      <w:color w:val="FF0000"/>
    </w:rPr>
  </w:style>
  <w:style w:type="paragraph" w:customStyle="1" w:styleId="PublicationTitle">
    <w:name w:val="Publication Title"/>
    <w:basedOn w:val="Normal"/>
    <w:next w:val="Heading4"/>
    <w:rsid w:val="00C90982"/>
    <w:pPr>
      <w:spacing w:after="240"/>
      <w:jc w:val="center"/>
    </w:pPr>
    <w:rPr>
      <w:rFonts w:ascii="Arial" w:hAnsi="Arial"/>
      <w:b/>
      <w:sz w:val="32"/>
    </w:rPr>
  </w:style>
  <w:style w:type="paragraph" w:customStyle="1" w:styleId="TOCTitle">
    <w:name w:val="TOC Title"/>
    <w:basedOn w:val="Normal"/>
    <w:rsid w:val="00C90982"/>
    <w:pPr>
      <w:widowControl w:val="0"/>
    </w:pPr>
    <w:rPr>
      <w:rFonts w:ascii="Arial" w:hAnsi="Arial"/>
      <w:b/>
      <w:sz w:val="32"/>
    </w:rPr>
  </w:style>
  <w:style w:type="paragraph" w:customStyle="1" w:styleId="TOCItem">
    <w:name w:val="TOCItem"/>
    <w:basedOn w:val="Normal"/>
    <w:rsid w:val="00C90982"/>
    <w:pPr>
      <w:tabs>
        <w:tab w:val="left" w:leader="dot" w:pos="7061"/>
        <w:tab w:val="right" w:pos="7524"/>
      </w:tabs>
      <w:spacing w:before="60" w:after="60"/>
      <w:ind w:right="465"/>
    </w:pPr>
  </w:style>
  <w:style w:type="paragraph" w:customStyle="1" w:styleId="TOCStem">
    <w:name w:val="TOCStem"/>
    <w:basedOn w:val="Normal"/>
    <w:rsid w:val="00C90982"/>
  </w:style>
  <w:style w:type="character" w:styleId="Hyperlink">
    <w:name w:val="Hyperlink"/>
    <w:basedOn w:val="DefaultParagraphFont"/>
    <w:rsid w:val="00C90982"/>
    <w:rPr>
      <w:color w:val="0000FF"/>
      <w:u w:val="single"/>
    </w:rPr>
  </w:style>
  <w:style w:type="character" w:styleId="FollowedHyperlink">
    <w:name w:val="FollowedHyperlink"/>
    <w:basedOn w:val="DefaultParagraphFont"/>
    <w:rsid w:val="00C90982"/>
    <w:rPr>
      <w:color w:val="800080"/>
      <w:u w:val="single"/>
    </w:rPr>
  </w:style>
  <w:style w:type="paragraph" w:styleId="BalloonText">
    <w:name w:val="Balloon Text"/>
    <w:basedOn w:val="Normal"/>
    <w:link w:val="BalloonTextChar"/>
    <w:rsid w:val="007915E9"/>
    <w:rPr>
      <w:rFonts w:ascii="Tahoma" w:hAnsi="Tahoma" w:cs="Tahoma"/>
      <w:sz w:val="16"/>
      <w:szCs w:val="16"/>
    </w:rPr>
  </w:style>
  <w:style w:type="character" w:customStyle="1" w:styleId="BalloonTextChar">
    <w:name w:val="Balloon Text Char"/>
    <w:basedOn w:val="DefaultParagraphFont"/>
    <w:link w:val="BalloonText"/>
    <w:rsid w:val="00791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WARMS/docs/regs/38cfr/bookb/part3/s3_309.doc" TargetMode="External"/><Relationship Id="rId18" Type="http://schemas.openxmlformats.org/officeDocument/2006/relationships/hyperlink" Target="imi-internal:M21-1MRIII.iv.4.E.20.e" TargetMode="External"/><Relationship Id="rId26" Type="http://schemas.openxmlformats.org/officeDocument/2006/relationships/hyperlink" Target="http://www.benefits.va.gov/warms/docs/regs/38CFR/BOOKC/PART4/S4_3.doc" TargetMode="External"/><Relationship Id="rId39" Type="http://schemas.openxmlformats.org/officeDocument/2006/relationships/hyperlink" Target="http://www.benefits.va.gov/warms/docs/regs/38CFR/BOOKC/PART4/S4_115.doc" TargetMode="External"/><Relationship Id="rId3" Type="http://schemas.openxmlformats.org/officeDocument/2006/relationships/customXml" Target="../customXml/item3.xml"/><Relationship Id="rId21" Type="http://schemas.openxmlformats.org/officeDocument/2006/relationships/hyperlink" Target="http://www.benefits.va.gov/warms/docs/regs/38CFR/BOOKB/PART3/S3_303.DOC" TargetMode="External"/><Relationship Id="rId34" Type="http://schemas.openxmlformats.org/officeDocument/2006/relationships/hyperlink" Target="http://www.benefits.va.gov/warms/docs/regs/38CFR/BOOKB/PART3/S3_303.DOC" TargetMode="External"/><Relationship Id="rId42" Type="http://schemas.openxmlformats.org/officeDocument/2006/relationships/hyperlink" Target="http://www.law.cornell.edu/uscode/text/38/115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nefits.va.gov/WARMS/docs/regs/38cfr/bookb/part3/s3_307.doc" TargetMode="External"/><Relationship Id="rId17" Type="http://schemas.openxmlformats.org/officeDocument/2006/relationships/hyperlink" Target="imi-internal:M21-1MRIII.iv.4.E.20.d" TargetMode="External"/><Relationship Id="rId25" Type="http://schemas.openxmlformats.org/officeDocument/2006/relationships/hyperlink" Target="http://www.benefits.va.gov/warms/docs/regs/38CFR/BOOKC/PART4/S4_3.doc" TargetMode="External"/><Relationship Id="rId33" Type="http://schemas.openxmlformats.org/officeDocument/2006/relationships/hyperlink" Target="http://www.benefits.va.gov/warms/docs/regs/38CFR/BOOKC/PART4/S4_3.doc" TargetMode="External"/><Relationship Id="rId38" Type="http://schemas.openxmlformats.org/officeDocument/2006/relationships/hyperlink" Target="http://www.benefits.va.gov/WARMS/docs/regs/38cfr/bookc/part4/s4_104.doc"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imi-internal:M21-1MRIII.iv.4.E.20.c" TargetMode="External"/><Relationship Id="rId20" Type="http://schemas.openxmlformats.org/officeDocument/2006/relationships/hyperlink" Target="imi-internal:M21-1MRIII.iv.4.E.20.b" TargetMode="External"/><Relationship Id="rId29" Type="http://schemas.openxmlformats.org/officeDocument/2006/relationships/hyperlink" Target="http://www.benefits.va.gov/warms/docs/regs/38CFR/BOOKC/PART4/S4_3.doc" TargetMode="External"/><Relationship Id="rId41" Type="http://schemas.openxmlformats.org/officeDocument/2006/relationships/hyperlink" Target="http://www.benefits.va.gov/WARMS/docs/regs/38cfr/bookb/part3/S3_102.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WARMS/docs/regs/38cfr/bookc/part4/s4_104.doc" TargetMode="External"/><Relationship Id="rId24" Type="http://schemas.openxmlformats.org/officeDocument/2006/relationships/hyperlink" Target="http://www.benefits.va.gov/WARMS/docs/regs/38cfr/bookb/part3/S3_102.doc" TargetMode="External"/><Relationship Id="rId32" Type="http://schemas.openxmlformats.org/officeDocument/2006/relationships/hyperlink" Target="http://www.benefits.va.gov/warms/docs/regs/38CFR/BOOKC/PART4/S4_3.doc" TargetMode="External"/><Relationship Id="rId37" Type="http://schemas.openxmlformats.org/officeDocument/2006/relationships/hyperlink" Target="http://www.benefits.va.gov/WARMS/docs/regs/38cfr/bookb/part3/S3_6.doc" TargetMode="External"/><Relationship Id="rId40" Type="http://schemas.openxmlformats.org/officeDocument/2006/relationships/hyperlink" Target="http://www.benefits.va.gov/WARMS/docs/regs/38cfr/bookb/part3/s3_310.doc"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imi-internal:M21-1MRIII.iv.5" TargetMode="External"/><Relationship Id="rId23" Type="http://schemas.openxmlformats.org/officeDocument/2006/relationships/hyperlink" Target="http://www.benefits.va.gov/WARMS/docs/regs/38cfr/bookc/part4/s4_104.doc" TargetMode="External"/><Relationship Id="rId28" Type="http://schemas.openxmlformats.org/officeDocument/2006/relationships/hyperlink" Target="http://www.benefits.va.gov/warms/docs/regs/38CFR/BOOKC/PART4/S4_3.doc" TargetMode="External"/><Relationship Id="rId36" Type="http://schemas.openxmlformats.org/officeDocument/2006/relationships/hyperlink" Target="http://www.benefits.va.gov/warms/docs/regs/38CFR/BOOKB/PART3/S3_306.DO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nefits.va.gov/WARMS/docs/regs/38cfr/bookc/part4/s4_104.doc" TargetMode="External"/><Relationship Id="rId31" Type="http://schemas.openxmlformats.org/officeDocument/2006/relationships/hyperlink" Target="http://www.benefits.va.gov/WARMS/docs/regs/38cfr/bookb/part3/S3_102.doc" TargetMode="External"/><Relationship Id="rId44" Type="http://schemas.openxmlformats.org/officeDocument/2006/relationships/hyperlink" Target="http://www.benefits.va.gov/WARMS/docs/regs/38cfr/bookb/part3/S3_304.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WARMS/docs/regs/38cfr/bookc/part4/s4_104.doc" TargetMode="External"/><Relationship Id="rId22" Type="http://schemas.openxmlformats.org/officeDocument/2006/relationships/hyperlink" Target="imi-internal:M21-1MRIII.iv.4.E.20.a" TargetMode="External"/><Relationship Id="rId27" Type="http://schemas.openxmlformats.org/officeDocument/2006/relationships/hyperlink" Target="http://www.benefits.va.gov/WARMS/docs/regs/38cfr/bookb/part3/S3_102.doc" TargetMode="External"/><Relationship Id="rId30" Type="http://schemas.openxmlformats.org/officeDocument/2006/relationships/hyperlink" Target="imi-internal:M21-1MRIII.iv.5" TargetMode="External"/><Relationship Id="rId35" Type="http://schemas.openxmlformats.org/officeDocument/2006/relationships/hyperlink" Target="http://www.benefits.va.gov/warms/docs/regs/38CFR/BOOKB/PART3/S3_304.DOC" TargetMode="External"/><Relationship Id="rId43" Type="http://schemas.openxmlformats.org/officeDocument/2006/relationships/hyperlink" Target="http://www.benefits.va.gov/WARMS/docs/regs/38cfr/bookb/part3/S3_303.doc" TargetMode="External"/><Relationship Id="rId48"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8374E-26EF-438B-A0E5-68BA4FF8A1AD}">
  <ds:schemaRef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438dcf7-3998-4283-b7fc-0ec6fa8e430f"/>
  </ds:schemaRefs>
</ds:datastoreItem>
</file>

<file path=customXml/itemProps2.xml><?xml version="1.0" encoding="utf-8"?>
<ds:datastoreItem xmlns:ds="http://schemas.openxmlformats.org/officeDocument/2006/customXml" ds:itemID="{8CB8DE37-A063-4CF5-8845-87E1D155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0E8F4-DC42-4C48-83BC-1E0735F47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163</TotalTime>
  <Pages>15</Pages>
  <Words>3329</Words>
  <Characters>23983</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Section E.  Cardiovascular System Conditions (U.S. Departement of Veterans Affairs)</vt:lpstr>
    </vt:vector>
  </TitlesOfParts>
  <Company>Department of Veterans Affairs (VA)</Company>
  <LinksUpToDate>false</LinksUpToDate>
  <CharactersWithSpaces>27258</CharactersWithSpaces>
  <SharedDoc>false</SharedDoc>
  <HLinks>
    <vt:vector size="54" baseType="variant">
      <vt:variant>
        <vt:i4>6619204</vt:i4>
      </vt:variant>
      <vt:variant>
        <vt:i4>42</vt:i4>
      </vt:variant>
      <vt:variant>
        <vt:i4>0</vt:i4>
      </vt:variant>
      <vt:variant>
        <vt:i4>5</vt:i4>
      </vt:variant>
      <vt:variant>
        <vt:lpwstr>http://www.warms.vba.va.gov/regs/38CFR/BOOKB/PART3/S3_304.DOC</vt:lpwstr>
      </vt:variant>
      <vt:variant>
        <vt:lpwstr/>
      </vt:variant>
      <vt:variant>
        <vt:i4>6619203</vt:i4>
      </vt:variant>
      <vt:variant>
        <vt:i4>39</vt:i4>
      </vt:variant>
      <vt:variant>
        <vt:i4>0</vt:i4>
      </vt:variant>
      <vt:variant>
        <vt:i4>5</vt:i4>
      </vt:variant>
      <vt:variant>
        <vt:lpwstr>http://www.warms.vba.va.gov/regs/38CFR/BOOKB/PART3/S3_303.DOC</vt:lpwstr>
      </vt:variant>
      <vt:variant>
        <vt:lpwstr/>
      </vt:variant>
      <vt:variant>
        <vt:i4>6160427</vt:i4>
      </vt:variant>
      <vt:variant>
        <vt:i4>36</vt:i4>
      </vt:variant>
      <vt:variant>
        <vt:i4>0</vt:i4>
      </vt:variant>
      <vt:variant>
        <vt:i4>5</vt:i4>
      </vt:variant>
      <vt:variant>
        <vt:lpwstr>http://straylight.law.cornell.edu/uscode/html/uscode38/usc_sec_38_00001154----000-.html</vt:lpwstr>
      </vt:variant>
      <vt:variant>
        <vt:lpwstr/>
      </vt:variant>
      <vt:variant>
        <vt:i4>6619200</vt:i4>
      </vt:variant>
      <vt:variant>
        <vt:i4>33</vt:i4>
      </vt:variant>
      <vt:variant>
        <vt:i4>0</vt:i4>
      </vt:variant>
      <vt:variant>
        <vt:i4>5</vt:i4>
      </vt:variant>
      <vt:variant>
        <vt:lpwstr>http://www.warms.vba.va.gov/regs/38CFR/BOOKB/PART3/S3_102.DOC</vt:lpwstr>
      </vt:variant>
      <vt:variant>
        <vt:lpwstr/>
      </vt:variant>
      <vt:variant>
        <vt:i4>6553664</vt:i4>
      </vt:variant>
      <vt:variant>
        <vt:i4>24</vt:i4>
      </vt:variant>
      <vt:variant>
        <vt:i4>0</vt:i4>
      </vt:variant>
      <vt:variant>
        <vt:i4>5</vt:i4>
      </vt:variant>
      <vt:variant>
        <vt:lpwstr>http://www.warms.vba.va.gov/regs/38CFR/BOOKB/PART3/S3_310.DOC</vt:lpwstr>
      </vt:variant>
      <vt:variant>
        <vt:lpwstr/>
      </vt:variant>
      <vt:variant>
        <vt:i4>6488129</vt:i4>
      </vt:variant>
      <vt:variant>
        <vt:i4>15</vt:i4>
      </vt:variant>
      <vt:variant>
        <vt:i4>0</vt:i4>
      </vt:variant>
      <vt:variant>
        <vt:i4>5</vt:i4>
      </vt:variant>
      <vt:variant>
        <vt:lpwstr>http://www.warms.vba.va.gov/regs/38CFR/BOOKC/PART4/S4_104.DOC</vt:lpwstr>
      </vt:variant>
      <vt:variant>
        <vt:lpwstr/>
      </vt:variant>
      <vt:variant>
        <vt:i4>6422592</vt:i4>
      </vt:variant>
      <vt:variant>
        <vt:i4>9</vt:i4>
      </vt:variant>
      <vt:variant>
        <vt:i4>0</vt:i4>
      </vt:variant>
      <vt:variant>
        <vt:i4>5</vt:i4>
      </vt:variant>
      <vt:variant>
        <vt:lpwstr>http://www.warms.vba.va.gov/regs/38CFR/BOOKC/PART4/S4_115.DOC</vt:lpwstr>
      </vt:variant>
      <vt:variant>
        <vt:lpwstr/>
      </vt:variant>
      <vt:variant>
        <vt:i4>6488129</vt:i4>
      </vt:variant>
      <vt:variant>
        <vt:i4>6</vt:i4>
      </vt:variant>
      <vt:variant>
        <vt:i4>0</vt:i4>
      </vt:variant>
      <vt:variant>
        <vt:i4>5</vt:i4>
      </vt:variant>
      <vt:variant>
        <vt:lpwstr>http://www.warms.vba.va.gov/regs/38CFR/BOOKC/PART4/S4_104.DOC</vt:lpwstr>
      </vt:variant>
      <vt:variant>
        <vt:lpwstr/>
      </vt:variant>
      <vt:variant>
        <vt:i4>5570677</vt:i4>
      </vt:variant>
      <vt:variant>
        <vt:i4>3</vt:i4>
      </vt:variant>
      <vt:variant>
        <vt:i4>0</vt:i4>
      </vt:variant>
      <vt:variant>
        <vt:i4>5</vt:i4>
      </vt:variant>
      <vt:variant>
        <vt:lpwstr>http://www.warms.vba.va.gov/regs/38CFR/BOOKB/PART3/S3_6.DOC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Cardiovascular System Conditions</dc:subject>
  <dc:creator>Department of Veterans Affairs</dc:creator>
  <cp:keywords>cardiovascular, heart, hypertension, rating, service connection, evaluation, diastolic, systolic, arteriosclerotic, cerebrovascular, cold injury, vascular</cp:keywords>
  <dc:description>topics on service conneciton and evaluation of cardiovascular conditions.</dc:description>
  <cp:lastModifiedBy>Mazar, Leah B., VBAVACO</cp:lastModifiedBy>
  <cp:revision>20</cp:revision>
  <cp:lastPrinted>2009-08-05T16:01:00Z</cp:lastPrinted>
  <dcterms:created xsi:type="dcterms:W3CDTF">2014-08-18T12:02:00Z</dcterms:created>
  <dcterms:modified xsi:type="dcterms:W3CDTF">2014-09-23T15:49:00Z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20140813</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ies>
</file>