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2A" w:rsidRPr="009D2DDA" w:rsidRDefault="005F5061" w:rsidP="00130A2A">
      <w:pPr>
        <w:pStyle w:val="Heading4"/>
      </w:pPr>
      <w:bookmarkStart w:id="0" w:name="_Toc335807682"/>
      <w:r>
        <w:t>4</w:t>
      </w:r>
      <w:r w:rsidR="00130A2A" w:rsidRPr="009D2DDA">
        <w:t>.  Women Veterans</w:t>
      </w:r>
      <w:bookmarkEnd w:id="0"/>
    </w:p>
    <w:p w:rsidR="00130A2A" w:rsidRPr="009D2DDA" w:rsidRDefault="00130A2A" w:rsidP="00130A2A">
      <w:pPr>
        <w:pStyle w:val="BlockLine"/>
      </w:pPr>
      <w:r>
        <w:fldChar w:fldCharType="begin"/>
      </w:r>
      <w:r>
        <w:instrText xml:space="preserve"> PRIVATE INFOTYPE="OTHER" </w:instrText>
      </w:r>
      <w:r>
        <w:fldChar w:fldCharType="end"/>
      </w: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1" w:name="_Toc335807683"/>
            <w:r w:rsidRPr="009D2DDA">
              <w:t>Introduction</w:t>
            </w:r>
            <w:bookmarkEnd w:id="1"/>
          </w:p>
        </w:tc>
        <w:tc>
          <w:tcPr>
            <w:tcW w:w="7740" w:type="dxa"/>
          </w:tcPr>
          <w:p w:rsidR="00130A2A" w:rsidRPr="009D2DDA" w:rsidRDefault="00130A2A" w:rsidP="00115DBF">
            <w:pPr>
              <w:pStyle w:val="BlockText"/>
            </w:pPr>
            <w:r w:rsidRPr="009D2DDA">
              <w:t>This topic provides information on the outreach program for women Veterans.</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2" w:name="_Toc335807684"/>
            <w:r w:rsidRPr="009D2DDA">
              <w:t>Change Date</w:t>
            </w:r>
            <w:bookmarkEnd w:id="2"/>
          </w:p>
        </w:tc>
        <w:tc>
          <w:tcPr>
            <w:tcW w:w="7740" w:type="dxa"/>
          </w:tcPr>
          <w:p w:rsidR="00130A2A" w:rsidRPr="009D2DDA" w:rsidRDefault="00130A2A" w:rsidP="00115DBF">
            <w:pPr>
              <w:pStyle w:val="BlockText"/>
            </w:pPr>
            <w:r>
              <w:t>Initial content load September 2012</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3" w:name="_Toc335807685"/>
            <w:r w:rsidRPr="009D2DDA">
              <w:t>a. Overview of Women Veterans Outreach</w:t>
            </w:r>
            <w:bookmarkEnd w:id="3"/>
          </w:p>
        </w:tc>
        <w:tc>
          <w:tcPr>
            <w:tcW w:w="7740" w:type="dxa"/>
          </w:tcPr>
          <w:p w:rsidR="00130A2A" w:rsidRPr="009D2DDA" w:rsidRDefault="00130A2A" w:rsidP="00115DBF">
            <w:pPr>
              <w:pStyle w:val="BlockText"/>
            </w:pPr>
            <w:r w:rsidRPr="009D2DDA">
              <w:t>The population of women Veterans has been growing and is projected to continue to grow, as well as to get older. This demographic fact, coupled with the special needs of women Veterans, drive</w:t>
            </w:r>
            <w:r>
              <w:t>s</w:t>
            </w:r>
            <w:r w:rsidRPr="009D2DDA">
              <w:t xml:space="preserve"> the need to explore the characteristics which might be related to the need for and use of benefits, such as health status, race, education, income, employment and marital status. </w:t>
            </w:r>
          </w:p>
          <w:p w:rsidR="00130A2A" w:rsidRPr="009D2DDA" w:rsidRDefault="00130A2A" w:rsidP="00115DBF">
            <w:pPr>
              <w:pStyle w:val="BlockText"/>
            </w:pPr>
          </w:p>
          <w:p w:rsidR="00130A2A" w:rsidRPr="009D2DDA" w:rsidRDefault="00130A2A" w:rsidP="00115DBF">
            <w:pPr>
              <w:pStyle w:val="BlockText"/>
            </w:pPr>
            <w:r w:rsidRPr="009D2DDA">
              <w:t>There is a demonstrable need for increased outreach to women Veterans to ensure that they are aware of the VA benefits and services to which they may be entitled.  Additionally, the number of military sexual trauma incidents has continually increased, necessitating the need for outreach to both male and female Veterans regarding their opportunity to claim service connection for a disability secondary to military sexual and/or personal trauma.</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4" w:name="_Toc335807686"/>
            <w:r w:rsidRPr="009D2DDA">
              <w:t>b. Definition: Women Veterans Coordinator</w:t>
            </w:r>
            <w:bookmarkEnd w:id="4"/>
          </w:p>
        </w:tc>
        <w:tc>
          <w:tcPr>
            <w:tcW w:w="7740" w:type="dxa"/>
          </w:tcPr>
          <w:p w:rsidR="00130A2A" w:rsidRPr="009D2DDA" w:rsidRDefault="00130A2A" w:rsidP="00115DBF">
            <w:pPr>
              <w:pStyle w:val="BlockText"/>
            </w:pPr>
            <w:r w:rsidRPr="009D2DDA">
              <w:t>A designated employee in each regional office who is responsible for outreach to women Veterans, who assists male and female Veterans with claims involving issues of a sensitive nature such as military sexual and/or personal trauma, and promotes the use of VA benefits, programs and services by women.</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5" w:name="_Toc335807687"/>
            <w:r w:rsidRPr="009D2DDA">
              <w:t>c. Coordinator Duties for Women Veterans Coordinator</w:t>
            </w:r>
            <w:bookmarkEnd w:id="5"/>
          </w:p>
        </w:tc>
        <w:tc>
          <w:tcPr>
            <w:tcW w:w="7740" w:type="dxa"/>
          </w:tcPr>
          <w:p w:rsidR="00130A2A" w:rsidRPr="009D2DDA" w:rsidRDefault="00130A2A" w:rsidP="00115DBF">
            <w:pPr>
              <w:pStyle w:val="BlockText"/>
            </w:pPr>
            <w:r>
              <w:t>WVC duties include</w:t>
            </w:r>
            <w:r w:rsidRPr="009D2DDA">
              <w:t>:</w:t>
            </w:r>
          </w:p>
          <w:p w:rsidR="00130A2A" w:rsidRPr="009D2DDA" w:rsidRDefault="00130A2A" w:rsidP="00115DBF">
            <w:pPr>
              <w:pStyle w:val="BlockText"/>
            </w:pPr>
          </w:p>
          <w:p w:rsidR="00130A2A" w:rsidRPr="009D2DDA" w:rsidRDefault="00130A2A" w:rsidP="00130A2A">
            <w:pPr>
              <w:pStyle w:val="BulletText1"/>
              <w:numPr>
                <w:ilvl w:val="0"/>
                <w:numId w:val="2"/>
              </w:numPr>
              <w:tabs>
                <w:tab w:val="clear" w:pos="173"/>
                <w:tab w:val="left" w:pos="187"/>
                <w:tab w:val="num" w:pos="360"/>
              </w:tabs>
              <w:ind w:left="187" w:hanging="187"/>
            </w:pPr>
            <w:proofErr w:type="gramStart"/>
            <w:r>
              <w:t>p</w:t>
            </w:r>
            <w:r w:rsidRPr="009D2DDA">
              <w:t>articipat</w:t>
            </w:r>
            <w:r>
              <w:t>ing</w:t>
            </w:r>
            <w:proofErr w:type="gramEnd"/>
            <w:r w:rsidRPr="009D2DDA">
              <w:t xml:space="preserve"> in local events and provide training </w:t>
            </w:r>
            <w:r>
              <w:t xml:space="preserve">or briefings </w:t>
            </w:r>
            <w:r w:rsidRPr="009D2DDA">
              <w:t>to organizations that may include women Veteran</w:t>
            </w:r>
            <w:r>
              <w:t>s.</w:t>
            </w:r>
          </w:p>
          <w:p w:rsidR="00130A2A" w:rsidRPr="009D2DDA" w:rsidRDefault="00130A2A" w:rsidP="00115DBF">
            <w:pPr>
              <w:pStyle w:val="BlockText"/>
            </w:pPr>
          </w:p>
        </w:tc>
      </w:tr>
    </w:tbl>
    <w:p w:rsidR="00130A2A" w:rsidRPr="009D2DDA" w:rsidRDefault="00130A2A" w:rsidP="00130A2A">
      <w:pPr>
        <w:pStyle w:val="ContinuedOnNextPa"/>
      </w:pPr>
      <w:r w:rsidRPr="009D2DDA">
        <w:t>Continued on next page</w:t>
      </w:r>
    </w:p>
    <w:p w:rsidR="00130A2A" w:rsidRPr="009D2DDA" w:rsidRDefault="00130A2A" w:rsidP="00130A2A">
      <w:pPr>
        <w:pStyle w:val="MapTitleContinued"/>
        <w:rPr>
          <w:b w:val="0"/>
          <w:sz w:val="24"/>
        </w:rPr>
      </w:pPr>
      <w:r w:rsidRPr="009D2DDA">
        <w:br w:type="page"/>
      </w:r>
      <w:fldSimple w:instr=" STYLEREF &quot;Map Title&quot; ">
        <w:r w:rsidR="005F5061">
          <w:rPr>
            <w:noProof/>
          </w:rPr>
          <w:t>4</w:t>
        </w:r>
        <w:r>
          <w:rPr>
            <w:noProof/>
          </w:rPr>
          <w:t>.  Women Veterans</w:t>
        </w:r>
      </w:fldSimple>
      <w:r w:rsidRPr="009D2DDA">
        <w:t xml:space="preserve">, </w:t>
      </w:r>
      <w:r w:rsidRPr="009D2DDA">
        <w:rPr>
          <w:b w:val="0"/>
          <w:sz w:val="24"/>
        </w:rPr>
        <w:t>Continued</w:t>
      </w:r>
    </w:p>
    <w:p w:rsidR="00130A2A" w:rsidRPr="009D2DDA" w:rsidRDefault="00130A2A" w:rsidP="00130A2A">
      <w:pPr>
        <w:pStyle w:val="BlockLine"/>
      </w:pPr>
    </w:p>
    <w:tbl>
      <w:tblPr>
        <w:tblW w:w="0" w:type="auto"/>
        <w:tblLayout w:type="fixed"/>
        <w:tblLook w:val="0000" w:firstRow="0" w:lastRow="0" w:firstColumn="0" w:lastColumn="0" w:noHBand="0" w:noVBand="0"/>
      </w:tblPr>
      <w:tblGrid>
        <w:gridCol w:w="1708"/>
        <w:gridCol w:w="7652"/>
      </w:tblGrid>
      <w:tr w:rsidR="00130A2A" w:rsidRPr="009D2DDA" w:rsidTr="00115DBF">
        <w:trPr>
          <w:trHeight w:val="4932"/>
        </w:trPr>
        <w:tc>
          <w:tcPr>
            <w:tcW w:w="1708" w:type="dxa"/>
          </w:tcPr>
          <w:p w:rsidR="00130A2A" w:rsidRPr="009D2DDA" w:rsidRDefault="00130A2A" w:rsidP="00115DBF">
            <w:pPr>
              <w:pStyle w:val="ContinuedBlockLabel"/>
            </w:pPr>
            <w:r w:rsidRPr="009D2DDA">
              <w:t>c. Coordinator Duties for Women Veterans Coordinator</w:t>
            </w:r>
            <w:r w:rsidRPr="009D2DDA">
              <w:rPr>
                <w:b w:val="0"/>
              </w:rPr>
              <w:t xml:space="preserve"> (continued)</w:t>
            </w:r>
          </w:p>
        </w:tc>
        <w:tc>
          <w:tcPr>
            <w:tcW w:w="7652" w:type="dxa"/>
          </w:tcPr>
          <w:p w:rsidR="00130A2A" w:rsidRDefault="00130A2A" w:rsidP="00115DBF">
            <w:pPr>
              <w:pStyle w:val="BulletText1"/>
            </w:pPr>
            <w:proofErr w:type="gramStart"/>
            <w:r>
              <w:t>conducting</w:t>
            </w:r>
            <w:proofErr w:type="gramEnd"/>
            <w:r>
              <w:t xml:space="preserve"> individual counseling or workshops to ensure that women Veterans have a clear understanding of VA benefits and services.</w:t>
            </w:r>
          </w:p>
          <w:p w:rsidR="00130A2A" w:rsidRDefault="00130A2A" w:rsidP="00115DBF">
            <w:pPr>
              <w:pStyle w:val="BulletText1"/>
            </w:pPr>
            <w:proofErr w:type="gramStart"/>
            <w:r>
              <w:t>a</w:t>
            </w:r>
            <w:r w:rsidRPr="009D2DDA">
              <w:t>ct</w:t>
            </w:r>
            <w:r>
              <w:t>ing</w:t>
            </w:r>
            <w:proofErr w:type="gramEnd"/>
            <w:r w:rsidRPr="009D2DDA">
              <w:t xml:space="preserve"> as the point of contact for VA and other service providers and, in some instances, for women Veterans with special needs.  </w:t>
            </w:r>
          </w:p>
          <w:p w:rsidR="00130A2A" w:rsidRDefault="00130A2A" w:rsidP="00115DBF">
            <w:pPr>
              <w:pStyle w:val="BlockText"/>
            </w:pPr>
          </w:p>
          <w:p w:rsidR="00130A2A" w:rsidRDefault="00130A2A" w:rsidP="00115DBF">
            <w:pPr>
              <w:pStyle w:val="BlockText"/>
            </w:pPr>
            <w:r w:rsidRPr="00DD4F91">
              <w:rPr>
                <w:b/>
              </w:rPr>
              <w:t>Note:</w:t>
            </w:r>
            <w:r>
              <w:t xml:space="preserve">  W</w:t>
            </w:r>
            <w:r w:rsidRPr="009D2DDA">
              <w:t xml:space="preserve">omen Veterans who experienced </w:t>
            </w:r>
            <w:r>
              <w:t xml:space="preserve">Military Sexual Trauma (MST) </w:t>
            </w:r>
            <w:r w:rsidRPr="009D2DDA">
              <w:t xml:space="preserve">while on active duty should be referred to the </w:t>
            </w:r>
            <w:r>
              <w:t>WVC</w:t>
            </w:r>
            <w:r w:rsidRPr="009D2DDA">
              <w:t xml:space="preserve">.  Male Veterans that experienced military sexual or personal trauma </w:t>
            </w:r>
            <w:r>
              <w:t>may be more comfortable speaking with a female coordinator.  VA should honor a request to speak with a female coordinator.</w:t>
            </w:r>
          </w:p>
          <w:p w:rsidR="00130A2A" w:rsidRDefault="00130A2A" w:rsidP="00115DBF">
            <w:pPr>
              <w:pStyle w:val="BlockText"/>
            </w:pPr>
          </w:p>
          <w:p w:rsidR="00130A2A" w:rsidRPr="009D2DDA" w:rsidRDefault="00130A2A" w:rsidP="00115DBF">
            <w:pPr>
              <w:pStyle w:val="BulletText1"/>
            </w:pPr>
            <w:proofErr w:type="gramStart"/>
            <w:r>
              <w:t>e</w:t>
            </w:r>
            <w:r w:rsidRPr="009D2DDA">
              <w:t>stablish</w:t>
            </w:r>
            <w:r>
              <w:t>ing</w:t>
            </w:r>
            <w:proofErr w:type="gramEnd"/>
            <w:r w:rsidRPr="009D2DDA">
              <w:t xml:space="preserve"> a network among community service providers and share information on claims processing with women Veterans' coordinators at VAMCs, vet centers, and other community organizations</w:t>
            </w:r>
            <w:r>
              <w:t>.</w:t>
            </w:r>
            <w:r w:rsidRPr="009D2DDA">
              <w:t xml:space="preserve"> </w:t>
            </w:r>
          </w:p>
          <w:p w:rsidR="00130A2A" w:rsidRPr="009D2DDA" w:rsidRDefault="00130A2A" w:rsidP="00115DBF">
            <w:pPr>
              <w:pStyle w:val="BulletText1"/>
            </w:pPr>
            <w:proofErr w:type="gramStart"/>
            <w:r>
              <w:t>d</w:t>
            </w:r>
            <w:r w:rsidRPr="009D2DDA">
              <w:t>evelop</w:t>
            </w:r>
            <w:r>
              <w:t>ing</w:t>
            </w:r>
            <w:proofErr w:type="gramEnd"/>
            <w:r w:rsidRPr="009D2DDA">
              <w:t xml:space="preserve"> a resource directory of service providers within the RO community that may provide services specifically to women and distributes the directory to appropriate VA personnel and others providing assistance to women Veterans</w:t>
            </w:r>
            <w:r>
              <w:t>.</w:t>
            </w:r>
          </w:p>
          <w:p w:rsidR="00130A2A" w:rsidRPr="009D2DDA" w:rsidRDefault="00130A2A" w:rsidP="00115DBF">
            <w:pPr>
              <w:pStyle w:val="BulletText1"/>
            </w:pPr>
            <w:proofErr w:type="gramStart"/>
            <w:r>
              <w:t>e</w:t>
            </w:r>
            <w:r w:rsidRPr="009D2DDA">
              <w:t>stablish</w:t>
            </w:r>
            <w:r>
              <w:t>ing</w:t>
            </w:r>
            <w:proofErr w:type="gramEnd"/>
            <w:r w:rsidRPr="009D2DDA">
              <w:t xml:space="preserve"> a liaison with women Veterans' organizations or those with predominantly women members, e.g., the WACS (Women's Army Corps), maintain rosters of the primary contacts, and provide speakers for their meetings and for special events when appropriate</w:t>
            </w:r>
            <w:r>
              <w:t>.</w:t>
            </w:r>
          </w:p>
          <w:p w:rsidR="00130A2A" w:rsidRDefault="00130A2A" w:rsidP="00115DBF">
            <w:pPr>
              <w:pStyle w:val="BulletText1"/>
            </w:pPr>
            <w:proofErr w:type="gramStart"/>
            <w:r>
              <w:t>a</w:t>
            </w:r>
            <w:r w:rsidRPr="009D2DDA">
              <w:t>dvertis</w:t>
            </w:r>
            <w:r>
              <w:t>ing</w:t>
            </w:r>
            <w:proofErr w:type="gramEnd"/>
            <w:r w:rsidRPr="009D2DDA">
              <w:t xml:space="preserve"> information about VA benefits and services in places where women Veterans live or frequently visit.</w:t>
            </w:r>
          </w:p>
          <w:p w:rsidR="00130A2A" w:rsidRDefault="00130A2A" w:rsidP="00115DBF">
            <w:pPr>
              <w:pStyle w:val="BulletText1"/>
            </w:pPr>
            <w:proofErr w:type="gramStart"/>
            <w:r>
              <w:t>participating</w:t>
            </w:r>
            <w:proofErr w:type="gramEnd"/>
            <w:r>
              <w:t xml:space="preserve"> in conference calls held by VA Central Office.</w:t>
            </w:r>
          </w:p>
          <w:p w:rsidR="00130A2A" w:rsidRPr="009D2DDA" w:rsidRDefault="00130A2A" w:rsidP="00115DBF">
            <w:pPr>
              <w:pStyle w:val="BulletText1"/>
            </w:pPr>
            <w:proofErr w:type="gramStart"/>
            <w:r>
              <w:t>collecting</w:t>
            </w:r>
            <w:proofErr w:type="gramEnd"/>
            <w:r>
              <w:t xml:space="preserve"> and analyzing data generated by the RO for the purpose of evaluating the effectiveness of the program.</w:t>
            </w:r>
            <w:r w:rsidRPr="009D2DDA">
              <w:t xml:space="preserve"> </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6" w:name="_Toc335807688"/>
            <w:r w:rsidRPr="009D2DDA">
              <w:t>d. VHA Women Veteran Program Managers</w:t>
            </w:r>
            <w:bookmarkEnd w:id="6"/>
          </w:p>
        </w:tc>
        <w:tc>
          <w:tcPr>
            <w:tcW w:w="7740" w:type="dxa"/>
          </w:tcPr>
          <w:p w:rsidR="00130A2A" w:rsidRPr="009D2DDA" w:rsidRDefault="00130A2A" w:rsidP="00115DBF">
            <w:pPr>
              <w:pStyle w:val="BlockText"/>
            </w:pPr>
            <w:r>
              <w:t xml:space="preserve">WVCs should liaison with Women Veterans Program Manager (WVPM) at the local VA Medical Center.  This person is a valuable resource in the treatment and counseling of women Veterans. </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7" w:name="_Toc335807689"/>
            <w:r w:rsidRPr="009D2DDA">
              <w:t>e. State Women Veteran Coordinators</w:t>
            </w:r>
            <w:bookmarkEnd w:id="7"/>
          </w:p>
        </w:tc>
        <w:tc>
          <w:tcPr>
            <w:tcW w:w="7740" w:type="dxa"/>
          </w:tcPr>
          <w:p w:rsidR="00130A2A" w:rsidRDefault="00130A2A" w:rsidP="00115DBF">
            <w:pPr>
              <w:pStyle w:val="BlockText"/>
            </w:pPr>
            <w:r>
              <w:t xml:space="preserve">WVCs should also liaison with the State Women Veteran Coordinator, if available.  </w:t>
            </w:r>
          </w:p>
        </w:tc>
      </w:tr>
    </w:tbl>
    <w:p w:rsidR="00130A2A" w:rsidRDefault="00130A2A" w:rsidP="00130A2A">
      <w:pPr>
        <w:pStyle w:val="ContinuedOnNextPa"/>
      </w:pPr>
      <w:r>
        <w:t>Continued on next page</w:t>
      </w:r>
    </w:p>
    <w:p w:rsidR="00130A2A" w:rsidRDefault="00130A2A" w:rsidP="00130A2A">
      <w:pPr>
        <w:pStyle w:val="MapTitleContinued"/>
        <w:rPr>
          <w:b w:val="0"/>
          <w:sz w:val="24"/>
        </w:rPr>
      </w:pPr>
      <w:r w:rsidRPr="00DD4F91">
        <w:br w:type="page"/>
      </w:r>
      <w:fldSimple w:instr=" STYLEREF &quot;Map Title&quot; ">
        <w:r w:rsidR="005F5061">
          <w:rPr>
            <w:noProof/>
          </w:rPr>
          <w:t>4</w:t>
        </w:r>
        <w:r>
          <w:rPr>
            <w:noProof/>
          </w:rPr>
          <w:t>.  Women Veterans</w:t>
        </w:r>
      </w:fldSimple>
      <w:r w:rsidRPr="00DD4F91">
        <w:t xml:space="preserve">, </w:t>
      </w:r>
      <w:r w:rsidRPr="00DD4F91">
        <w:rPr>
          <w:b w:val="0"/>
          <w:sz w:val="24"/>
        </w:rPr>
        <w:t>Continued</w:t>
      </w:r>
    </w:p>
    <w:p w:rsidR="00130A2A" w:rsidRPr="00DD4F91"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8" w:name="_Toc335807690"/>
            <w:r w:rsidRPr="009D2DDA">
              <w:t>f. Sexual or Personal Trauma Claims</w:t>
            </w:r>
            <w:bookmarkEnd w:id="8"/>
          </w:p>
        </w:tc>
        <w:tc>
          <w:tcPr>
            <w:tcW w:w="7740" w:type="dxa"/>
          </w:tcPr>
          <w:p w:rsidR="00130A2A" w:rsidRPr="009D2DDA" w:rsidRDefault="00130A2A" w:rsidP="00115DBF">
            <w:pPr>
              <w:pStyle w:val="BlockText"/>
            </w:pPr>
            <w:r w:rsidRPr="009D2DDA">
              <w:t>In most cases, the WVC is responsible for expediting and/or facilitating sexual or personal trauma claims.</w:t>
            </w:r>
          </w:p>
          <w:p w:rsidR="00130A2A" w:rsidRPr="009D2DDA" w:rsidRDefault="00130A2A" w:rsidP="00115DBF">
            <w:pPr>
              <w:pStyle w:val="BlockText"/>
            </w:pPr>
          </w:p>
          <w:p w:rsidR="00130A2A" w:rsidRPr="009D2DDA" w:rsidRDefault="00130A2A" w:rsidP="00115DBF">
            <w:pPr>
              <w:pStyle w:val="BlockText"/>
            </w:pPr>
            <w:r w:rsidRPr="009D2DDA">
              <w:t>Specific guidance on these claims may be found at:</w:t>
            </w:r>
          </w:p>
          <w:p w:rsidR="00130A2A" w:rsidRPr="009D2DDA" w:rsidRDefault="00130A2A" w:rsidP="00115DBF">
            <w:pPr>
              <w:pStyle w:val="BlockText"/>
            </w:pPr>
          </w:p>
          <w:p w:rsidR="00130A2A" w:rsidRDefault="00130A2A" w:rsidP="00115DBF">
            <w:pPr>
              <w:pStyle w:val="BulletText1"/>
            </w:pPr>
            <w:r w:rsidRPr="00B30BAD">
              <w:t>M21-1 Manual Rewrite (MR) Part IV, Subpart ii, Chapter 1, Section D.17 (or M21-1MR IV.ii.1.D.17)</w:t>
            </w:r>
          </w:p>
          <w:p w:rsidR="00130A2A" w:rsidRDefault="00130A2A" w:rsidP="00115DBF">
            <w:pPr>
              <w:pStyle w:val="BlockText"/>
            </w:pPr>
          </w:p>
          <w:p w:rsidR="00130A2A" w:rsidRPr="009D2DDA" w:rsidRDefault="00130A2A" w:rsidP="00115DBF">
            <w:pPr>
              <w:pStyle w:val="BlockText"/>
            </w:pPr>
            <w:r w:rsidRPr="00DD4F91">
              <w:rPr>
                <w:b/>
              </w:rPr>
              <w:t>Note:</w:t>
            </w:r>
            <w:r>
              <w:t xml:space="preserve">  All WVCs and other employees processing MST-related claims must complete MST training.  Please contact the local training coordinator regarding this requirement.</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9" w:name="_Toc335807691"/>
            <w:r w:rsidRPr="009D2DDA">
              <w:t>g. Sources for Women Veterans Outreach, Training and Information</w:t>
            </w:r>
            <w:bookmarkEnd w:id="9"/>
          </w:p>
        </w:tc>
        <w:tc>
          <w:tcPr>
            <w:tcW w:w="7740" w:type="dxa"/>
          </w:tcPr>
          <w:p w:rsidR="00130A2A" w:rsidRDefault="00130A2A" w:rsidP="00115DBF">
            <w:pPr>
              <w:pStyle w:val="BlockText"/>
            </w:pPr>
            <w:r>
              <w:t>The Women Veteran Coordinator’s Outreach Intranet web page has various topics to help a WVC.  The web page can be found at:</w:t>
            </w:r>
          </w:p>
          <w:p w:rsidR="00130A2A" w:rsidRPr="004732A0" w:rsidRDefault="005F5061" w:rsidP="00115DBF">
            <w:pPr>
              <w:pStyle w:val="BlockText"/>
            </w:pPr>
            <w:hyperlink r:id="rId6" w:history="1">
              <w:r w:rsidR="00130A2A" w:rsidRPr="00D67AD3">
                <w:rPr>
                  <w:rStyle w:val="Hyperlink"/>
                </w:rPr>
                <w:t>http://vbaw.vba.va.gov/bl/27/outreach/veterans/women/index.htm</w:t>
              </w:r>
            </w:hyperlink>
            <w:r w:rsidR="00130A2A">
              <w:t xml:space="preserve"> </w:t>
            </w:r>
          </w:p>
          <w:p w:rsidR="00130A2A" w:rsidRDefault="00130A2A" w:rsidP="00115DBF">
            <w:pPr>
              <w:pStyle w:val="BlockText"/>
            </w:pPr>
          </w:p>
          <w:p w:rsidR="00130A2A" w:rsidRPr="009D2DDA" w:rsidRDefault="00130A2A" w:rsidP="00115DBF">
            <w:pPr>
              <w:pStyle w:val="BlockText"/>
            </w:pPr>
          </w:p>
          <w:p w:rsidR="00130A2A" w:rsidRDefault="00130A2A" w:rsidP="00115DBF">
            <w:pPr>
              <w:pStyle w:val="BlockText"/>
            </w:pPr>
            <w:r w:rsidRPr="009D2DDA">
              <w:t>Topics include:  Sexual or Personal Trauma Fact Sheets, Web links to State Women Veterans Coordinators and Center for Women Veterans, Frequently asked Questions and more.</w:t>
            </w:r>
          </w:p>
          <w:p w:rsidR="00130A2A" w:rsidRDefault="00130A2A" w:rsidP="00115DBF">
            <w:pPr>
              <w:pStyle w:val="BlockText"/>
            </w:pPr>
          </w:p>
          <w:p w:rsidR="00130A2A" w:rsidRPr="009D2DDA" w:rsidRDefault="00130A2A" w:rsidP="00115DBF">
            <w:pPr>
              <w:pStyle w:val="BlockText"/>
            </w:pPr>
            <w:r>
              <w:t xml:space="preserve">For a complete list of coordinators, go to: </w:t>
            </w:r>
            <w:hyperlink r:id="rId7" w:history="1">
              <w:r>
                <w:rPr>
                  <w:rStyle w:val="Hyperlink"/>
                </w:rPr>
                <w:t>http://vbaw.vba.va.gov/bl/27/outreach/veterans/women/wvc_index.htm</w:t>
              </w:r>
            </w:hyperlink>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10" w:name="_Toc335807692"/>
            <w:r w:rsidRPr="009D2DDA">
              <w:t>h. Women Veteran Coordinators Conference Calls</w:t>
            </w:r>
            <w:bookmarkEnd w:id="10"/>
          </w:p>
        </w:tc>
        <w:tc>
          <w:tcPr>
            <w:tcW w:w="7740" w:type="dxa"/>
          </w:tcPr>
          <w:p w:rsidR="00130A2A" w:rsidRPr="009D2DDA" w:rsidRDefault="00130A2A" w:rsidP="00115DBF">
            <w:pPr>
              <w:pStyle w:val="BlockText"/>
            </w:pPr>
            <w:r w:rsidRPr="009D2DDA">
              <w:t xml:space="preserve">All coordinators should participate in the teleconference calls provided by the Benefits Assistance Service’s Women Veterans Outreach Program Manager.  </w:t>
            </w:r>
          </w:p>
        </w:tc>
      </w:tr>
    </w:tbl>
    <w:p w:rsidR="00130A2A" w:rsidRPr="009D2DD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11" w:name="_Toc335807693"/>
            <w:r w:rsidRPr="009D2DDA">
              <w:t>i. Women Veterans Outreach Tool</w:t>
            </w:r>
            <w:bookmarkEnd w:id="11"/>
          </w:p>
        </w:tc>
        <w:tc>
          <w:tcPr>
            <w:tcW w:w="7740" w:type="dxa"/>
          </w:tcPr>
          <w:p w:rsidR="00130A2A" w:rsidRDefault="00130A2A" w:rsidP="00115DBF">
            <w:pPr>
              <w:pStyle w:val="BlockText"/>
            </w:pPr>
            <w:r>
              <w:t xml:space="preserve">Once an outreach event is complete, the WVC must report the requested information in the </w:t>
            </w:r>
            <w:r>
              <w:rPr>
                <w:i/>
                <w:iCs/>
              </w:rPr>
              <w:t>Outreach Submission Form</w:t>
            </w:r>
            <w:r>
              <w:t xml:space="preserve"> available at: </w:t>
            </w:r>
            <w:hyperlink r:id="rId8" w:history="1">
              <w:r w:rsidRPr="0033456B">
                <w:rPr>
                  <w:rStyle w:val="Hyperlink"/>
                  <w:rFonts w:cs="Arial"/>
                </w:rPr>
                <w:t>http://vbaw.vba.va.gov/bl/27/Outreach/default.asp</w:t>
              </w:r>
            </w:hyperlink>
          </w:p>
          <w:p w:rsidR="00130A2A" w:rsidRPr="009D2DDA" w:rsidRDefault="00130A2A" w:rsidP="00115DBF">
            <w:pPr>
              <w:pStyle w:val="BlockText"/>
            </w:pPr>
          </w:p>
          <w:p w:rsidR="00130A2A" w:rsidRPr="009D2DDA" w:rsidRDefault="00130A2A" w:rsidP="00115DBF">
            <w:pPr>
              <w:pStyle w:val="BlockText"/>
            </w:pPr>
            <w:r w:rsidRPr="009D2DDA">
              <w:t xml:space="preserve">The outreach event should be input into the form no later than </w:t>
            </w:r>
            <w:r>
              <w:t>two</w:t>
            </w:r>
            <w:r w:rsidRPr="009D2DDA">
              <w:t xml:space="preserve"> days after the </w:t>
            </w:r>
            <w:r>
              <w:t>event</w:t>
            </w:r>
            <w:r w:rsidRPr="009D2DDA">
              <w:t>.</w:t>
            </w:r>
          </w:p>
        </w:tc>
      </w:tr>
    </w:tbl>
    <w:p w:rsidR="00130A2A" w:rsidRDefault="00130A2A" w:rsidP="00130A2A">
      <w:pPr>
        <w:pStyle w:val="ContinuedOnNextPa"/>
      </w:pPr>
      <w:r>
        <w:t>Continued on next page</w:t>
      </w:r>
    </w:p>
    <w:p w:rsidR="00130A2A" w:rsidRDefault="00130A2A" w:rsidP="00130A2A">
      <w:pPr>
        <w:pStyle w:val="MapTitleContinued"/>
        <w:rPr>
          <w:b w:val="0"/>
          <w:sz w:val="24"/>
        </w:rPr>
      </w:pPr>
      <w:r w:rsidRPr="00B91CFA">
        <w:br w:type="page"/>
      </w:r>
      <w:fldSimple w:instr=" STYLEREF &quot;Map Title&quot; ">
        <w:r w:rsidR="005F5061">
          <w:rPr>
            <w:noProof/>
          </w:rPr>
          <w:t>4</w:t>
        </w:r>
        <w:bookmarkStart w:id="12" w:name="_GoBack"/>
        <w:bookmarkEnd w:id="12"/>
        <w:r>
          <w:rPr>
            <w:noProof/>
          </w:rPr>
          <w:t>.  Women Veterans</w:t>
        </w:r>
      </w:fldSimple>
      <w:r w:rsidRPr="00B91CFA">
        <w:t xml:space="preserve">, </w:t>
      </w:r>
      <w:r w:rsidRPr="00B91CFA">
        <w:rPr>
          <w:b w:val="0"/>
          <w:sz w:val="24"/>
        </w:rPr>
        <w:t>Continued</w:t>
      </w:r>
    </w:p>
    <w:p w:rsidR="00130A2A" w:rsidRPr="00B91CFA" w:rsidRDefault="00130A2A" w:rsidP="00130A2A">
      <w:pPr>
        <w:pStyle w:val="BlockLine"/>
      </w:pPr>
    </w:p>
    <w:tbl>
      <w:tblPr>
        <w:tblW w:w="0" w:type="auto"/>
        <w:tblLayout w:type="fixed"/>
        <w:tblLook w:val="0000" w:firstRow="0" w:lastRow="0" w:firstColumn="0" w:lastColumn="0" w:noHBand="0" w:noVBand="0"/>
      </w:tblPr>
      <w:tblGrid>
        <w:gridCol w:w="1728"/>
        <w:gridCol w:w="7740"/>
      </w:tblGrid>
      <w:tr w:rsidR="00130A2A" w:rsidRPr="009D2DDA" w:rsidTr="00115DBF">
        <w:tc>
          <w:tcPr>
            <w:tcW w:w="1728" w:type="dxa"/>
          </w:tcPr>
          <w:p w:rsidR="00130A2A" w:rsidRPr="009D2DDA" w:rsidRDefault="00130A2A" w:rsidP="00115DBF">
            <w:pPr>
              <w:pStyle w:val="Heading5"/>
            </w:pPr>
            <w:bookmarkStart w:id="13" w:name="_Toc335807694"/>
            <w:r w:rsidRPr="009D2DDA">
              <w:t>j. Women Veterans Coordinator Poster</w:t>
            </w:r>
            <w:bookmarkEnd w:id="13"/>
          </w:p>
        </w:tc>
        <w:tc>
          <w:tcPr>
            <w:tcW w:w="7740" w:type="dxa"/>
          </w:tcPr>
          <w:p w:rsidR="00130A2A" w:rsidRPr="009D2DDA" w:rsidRDefault="00130A2A" w:rsidP="00115DBF">
            <w:pPr>
              <w:pStyle w:val="BlockText"/>
            </w:pPr>
            <w:r w:rsidRPr="009D2DDA">
              <w:t xml:space="preserve">Each RO </w:t>
            </w:r>
            <w:r>
              <w:t>must</w:t>
            </w:r>
            <w:r w:rsidRPr="009D2DDA">
              <w:t xml:space="preserve"> post the Women Veteran Coordinator poster in the </w:t>
            </w:r>
            <w:r>
              <w:t xml:space="preserve">Public </w:t>
            </w:r>
            <w:r w:rsidRPr="009D2DDA">
              <w:t>Contact Unit.  The poster should indicate the name and telephone number of the RO’s Women Veterans Coordinator.  The template can be found at:</w:t>
            </w:r>
          </w:p>
          <w:p w:rsidR="00130A2A" w:rsidRDefault="005F5061" w:rsidP="00115DBF">
            <w:pPr>
              <w:pStyle w:val="BlockText"/>
            </w:pPr>
            <w:hyperlink r:id="rId9" w:history="1">
              <w:r w:rsidR="00130A2A" w:rsidRPr="0033456B">
                <w:rPr>
                  <w:rStyle w:val="Hyperlink"/>
                </w:rPr>
                <w:t>http://vbaw.vba.va.gov/bl/27/Outreach/Veterans/Women/Docs/WVCPoster.pdf</w:t>
              </w:r>
            </w:hyperlink>
            <w:r w:rsidR="00130A2A">
              <w:t>.</w:t>
            </w:r>
          </w:p>
          <w:p w:rsidR="00130A2A" w:rsidRPr="009D2DDA" w:rsidRDefault="00130A2A" w:rsidP="00115DBF">
            <w:pPr>
              <w:pStyle w:val="BlockText"/>
            </w:pPr>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101AA1"/>
    <w:rsid w:val="00130A2A"/>
    <w:rsid w:val="002174C1"/>
    <w:rsid w:val="0037650E"/>
    <w:rsid w:val="003C5A5A"/>
    <w:rsid w:val="003D0332"/>
    <w:rsid w:val="005777B5"/>
    <w:rsid w:val="00591F24"/>
    <w:rsid w:val="005F5061"/>
    <w:rsid w:val="00717E60"/>
    <w:rsid w:val="00756346"/>
    <w:rsid w:val="008B2645"/>
    <w:rsid w:val="009E0030"/>
    <w:rsid w:val="00C0599A"/>
    <w:rsid w:val="00C56F5A"/>
    <w:rsid w:val="00DE4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130A2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130A2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130A2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30A2A"/>
    <w:rPr>
      <w:rFonts w:ascii="Times New Roman" w:eastAsia="Times New Roman" w:hAnsi="Times New Roman" w:cs="Times New Roman"/>
      <w:b/>
      <w:color w:val="000000"/>
      <w:szCs w:val="20"/>
    </w:rPr>
  </w:style>
  <w:style w:type="paragraph" w:styleId="BlockText">
    <w:name w:val="Block Text"/>
    <w:basedOn w:val="Normal"/>
    <w:rsid w:val="00130A2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130A2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130A2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130A2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130A2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130A2A"/>
    <w:pPr>
      <w:spacing w:after="240" w:line="240" w:lineRule="auto"/>
    </w:pPr>
    <w:rPr>
      <w:rFonts w:ascii="Arial" w:eastAsia="Times New Roman" w:hAnsi="Arial" w:cs="Arial"/>
      <w:b/>
      <w:color w:val="000000"/>
      <w:sz w:val="32"/>
      <w:szCs w:val="20"/>
    </w:rPr>
  </w:style>
  <w:style w:type="character" w:styleId="Hyperlink">
    <w:name w:val="Hyperlink"/>
    <w:uiPriority w:val="99"/>
    <w:rsid w:val="00130A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130A2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130A2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130A2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130A2A"/>
    <w:rPr>
      <w:rFonts w:ascii="Times New Roman" w:eastAsia="Times New Roman" w:hAnsi="Times New Roman" w:cs="Times New Roman"/>
      <w:b/>
      <w:color w:val="000000"/>
      <w:szCs w:val="20"/>
    </w:rPr>
  </w:style>
  <w:style w:type="paragraph" w:styleId="BlockText">
    <w:name w:val="Block Text"/>
    <w:basedOn w:val="Normal"/>
    <w:rsid w:val="00130A2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130A2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130A2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130A2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130A2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130A2A"/>
    <w:pPr>
      <w:spacing w:after="240" w:line="240" w:lineRule="auto"/>
    </w:pPr>
    <w:rPr>
      <w:rFonts w:ascii="Arial" w:eastAsia="Times New Roman" w:hAnsi="Arial" w:cs="Arial"/>
      <w:b/>
      <w:color w:val="000000"/>
      <w:sz w:val="32"/>
      <w:szCs w:val="20"/>
    </w:rPr>
  </w:style>
  <w:style w:type="character" w:styleId="Hyperlink">
    <w:name w:val="Hyperlink"/>
    <w:uiPriority w:val="99"/>
    <w:rsid w:val="00130A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l/27/Outreach/default.asp" TargetMode="External"/><Relationship Id="rId3" Type="http://schemas.microsoft.com/office/2007/relationships/stylesWithEffects" Target="stylesWithEffects.xml"/><Relationship Id="rId7" Type="http://schemas.openxmlformats.org/officeDocument/2006/relationships/hyperlink" Target="http://vbaw.vba.va.gov/bl/27/outreach/veterans/women/wvc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baw.vba.va.gov/bl/27/outreach/veterans/women/index.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baw.vba.va.gov/bl/27/Outreach/Veterans/Women/Docs/WVC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2015-04-24T11:44:00Z</dcterms:created>
  <dcterms:modified xsi:type="dcterms:W3CDTF">2015-04-30T13:47:00Z</dcterms:modified>
</cp:coreProperties>
</file>