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440F" w:rsidRDefault="000A440F" w:rsidP="000A440F">
      <w:pPr>
        <w:pStyle w:val="TOCTitle"/>
      </w:pPr>
      <w:bookmarkStart w:id="0" w:name="_GoBack"/>
      <w:bookmarkEnd w:id="0"/>
      <w:r>
        <w:t>Table of Contents</w:t>
      </w:r>
    </w:p>
    <w:p w:rsidR="000A440F" w:rsidRDefault="000A440F" w:rsidP="000A440F">
      <w:pPr>
        <w:pStyle w:val="MemoLine"/>
      </w:pPr>
    </w:p>
    <w:p w:rsidR="00BC002D" w:rsidRPr="00A300CA" w:rsidRDefault="000A440F">
      <w:pPr>
        <w:pStyle w:val="TOC2"/>
        <w:tabs>
          <w:tab w:val="right" w:leader="dot" w:pos="9350"/>
        </w:tabs>
        <w:rPr>
          <w:rFonts w:ascii="Calibri" w:hAnsi="Calibri"/>
          <w:noProof/>
          <w:color w:val="auto"/>
          <w:sz w:val="22"/>
          <w:szCs w:val="22"/>
        </w:rPr>
      </w:pPr>
      <w:r w:rsidRPr="001662F2">
        <w:fldChar w:fldCharType="begin"/>
      </w:r>
      <w:r>
        <w:instrText xml:space="preserve"> TOC \o "1-5" \h </w:instrText>
      </w:r>
      <w:r w:rsidRPr="001662F2">
        <w:fldChar w:fldCharType="separate"/>
      </w:r>
      <w:hyperlink w:anchor="_Toc462143168" w:history="1">
        <w:r w:rsidR="00BC002D" w:rsidRPr="00F86715">
          <w:rPr>
            <w:rStyle w:val="Hyperlink"/>
            <w:noProof/>
          </w:rPr>
          <w:t>Chapter 3. Roles and Responsibilities</w:t>
        </w:r>
        <w:r w:rsidR="00BC002D">
          <w:rPr>
            <w:noProof/>
          </w:rPr>
          <w:tab/>
        </w:r>
        <w:r w:rsidR="00BC002D">
          <w:rPr>
            <w:noProof/>
          </w:rPr>
          <w:fldChar w:fldCharType="begin"/>
        </w:r>
        <w:r w:rsidR="00BC002D">
          <w:rPr>
            <w:noProof/>
          </w:rPr>
          <w:instrText xml:space="preserve"> PAGEREF _Toc462143168 \h </w:instrText>
        </w:r>
        <w:r w:rsidR="00BC002D">
          <w:rPr>
            <w:noProof/>
          </w:rPr>
        </w:r>
        <w:r w:rsidR="00BC002D">
          <w:rPr>
            <w:noProof/>
          </w:rPr>
          <w:fldChar w:fldCharType="separate"/>
        </w:r>
        <w:r w:rsidR="00BC002D">
          <w:rPr>
            <w:noProof/>
          </w:rPr>
          <w:t>2</w:t>
        </w:r>
        <w:r w:rsidR="00BC002D">
          <w:rPr>
            <w:noProof/>
          </w:rPr>
          <w:fldChar w:fldCharType="end"/>
        </w:r>
      </w:hyperlink>
    </w:p>
    <w:p w:rsidR="00BC002D" w:rsidRPr="00A300CA" w:rsidRDefault="00BC002D">
      <w:pPr>
        <w:pStyle w:val="TOC4"/>
        <w:tabs>
          <w:tab w:val="right" w:leader="dot" w:pos="9350"/>
        </w:tabs>
        <w:rPr>
          <w:rFonts w:ascii="Calibri" w:hAnsi="Calibri"/>
          <w:noProof/>
          <w:color w:val="auto"/>
          <w:sz w:val="22"/>
          <w:szCs w:val="22"/>
        </w:rPr>
      </w:pPr>
      <w:hyperlink w:anchor="_Toc462143169" w:history="1">
        <w:r w:rsidRPr="00F86715">
          <w:rPr>
            <w:rStyle w:val="Hyperlink"/>
            <w:noProof/>
          </w:rPr>
          <w:t>1. Roles and Responsibilities</w:t>
        </w:r>
        <w:r>
          <w:rPr>
            <w:noProof/>
          </w:rPr>
          <w:tab/>
        </w:r>
        <w:r>
          <w:rPr>
            <w:noProof/>
          </w:rPr>
          <w:fldChar w:fldCharType="begin"/>
        </w:r>
        <w:r>
          <w:rPr>
            <w:noProof/>
          </w:rPr>
          <w:instrText xml:space="preserve"> PAGEREF _Toc462143169 \h </w:instrText>
        </w:r>
        <w:r>
          <w:rPr>
            <w:noProof/>
          </w:rPr>
        </w:r>
        <w:r>
          <w:rPr>
            <w:noProof/>
          </w:rPr>
          <w:fldChar w:fldCharType="separate"/>
        </w:r>
        <w:r>
          <w:rPr>
            <w:noProof/>
          </w:rPr>
          <w:t>2</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0" w:history="1">
        <w:r w:rsidRPr="00F86715">
          <w:rPr>
            <w:rStyle w:val="Hyperlink"/>
            <w:noProof/>
          </w:rPr>
          <w:t>Introduction</w:t>
        </w:r>
        <w:r>
          <w:rPr>
            <w:noProof/>
          </w:rPr>
          <w:tab/>
        </w:r>
        <w:r>
          <w:rPr>
            <w:noProof/>
          </w:rPr>
          <w:fldChar w:fldCharType="begin"/>
        </w:r>
        <w:r>
          <w:rPr>
            <w:noProof/>
          </w:rPr>
          <w:instrText xml:space="preserve"> PAGEREF _Toc462143170 \h </w:instrText>
        </w:r>
        <w:r>
          <w:rPr>
            <w:noProof/>
          </w:rPr>
        </w:r>
        <w:r>
          <w:rPr>
            <w:noProof/>
          </w:rPr>
          <w:fldChar w:fldCharType="separate"/>
        </w:r>
        <w:r>
          <w:rPr>
            <w:noProof/>
          </w:rPr>
          <w:t>2</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1" w:history="1">
        <w:r w:rsidRPr="00F86715">
          <w:rPr>
            <w:rStyle w:val="Hyperlink"/>
            <w:noProof/>
          </w:rPr>
          <w:t>Change Date</w:t>
        </w:r>
        <w:r>
          <w:rPr>
            <w:noProof/>
          </w:rPr>
          <w:tab/>
        </w:r>
        <w:r>
          <w:rPr>
            <w:noProof/>
          </w:rPr>
          <w:fldChar w:fldCharType="begin"/>
        </w:r>
        <w:r>
          <w:rPr>
            <w:noProof/>
          </w:rPr>
          <w:instrText xml:space="preserve"> PAGEREF _Toc462143171 \h </w:instrText>
        </w:r>
        <w:r>
          <w:rPr>
            <w:noProof/>
          </w:rPr>
        </w:r>
        <w:r>
          <w:rPr>
            <w:noProof/>
          </w:rPr>
          <w:fldChar w:fldCharType="separate"/>
        </w:r>
        <w:r>
          <w:rPr>
            <w:noProof/>
          </w:rPr>
          <w:t>2</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2" w:history="1">
        <w:r w:rsidRPr="00F86715">
          <w:rPr>
            <w:rStyle w:val="Hyperlink"/>
            <w:noProof/>
          </w:rPr>
          <w:t>a. Role of the VBA Benefits Assistance Service</w:t>
        </w:r>
        <w:r>
          <w:rPr>
            <w:noProof/>
          </w:rPr>
          <w:tab/>
        </w:r>
        <w:r>
          <w:rPr>
            <w:noProof/>
          </w:rPr>
          <w:fldChar w:fldCharType="begin"/>
        </w:r>
        <w:r>
          <w:rPr>
            <w:noProof/>
          </w:rPr>
          <w:instrText xml:space="preserve"> PAGEREF _Toc462143172 \h </w:instrText>
        </w:r>
        <w:r>
          <w:rPr>
            <w:noProof/>
          </w:rPr>
        </w:r>
        <w:r>
          <w:rPr>
            <w:noProof/>
          </w:rPr>
          <w:fldChar w:fldCharType="separate"/>
        </w:r>
        <w:r>
          <w:rPr>
            <w:noProof/>
          </w:rPr>
          <w:t>2</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3" w:history="1">
        <w:r w:rsidRPr="00F86715">
          <w:rPr>
            <w:rStyle w:val="Hyperlink"/>
            <w:noProof/>
          </w:rPr>
          <w:t>b. Role of VBA Web Communications</w:t>
        </w:r>
        <w:r>
          <w:rPr>
            <w:noProof/>
          </w:rPr>
          <w:tab/>
        </w:r>
        <w:r>
          <w:rPr>
            <w:noProof/>
          </w:rPr>
          <w:fldChar w:fldCharType="begin"/>
        </w:r>
        <w:r>
          <w:rPr>
            <w:noProof/>
          </w:rPr>
          <w:instrText xml:space="preserve"> PAGEREF _Toc462143173 \h </w:instrText>
        </w:r>
        <w:r>
          <w:rPr>
            <w:noProof/>
          </w:rPr>
        </w:r>
        <w:r>
          <w:rPr>
            <w:noProof/>
          </w:rPr>
          <w:fldChar w:fldCharType="separate"/>
        </w:r>
        <w:r>
          <w:rPr>
            <w:noProof/>
          </w:rPr>
          <w:t>2</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4" w:history="1">
        <w:r w:rsidRPr="00F86715">
          <w:rPr>
            <w:rStyle w:val="Hyperlink"/>
            <w:noProof/>
          </w:rPr>
          <w:t>c. Role of the Regional Offices and Other Facilities</w:t>
        </w:r>
        <w:r>
          <w:rPr>
            <w:noProof/>
          </w:rPr>
          <w:tab/>
        </w:r>
        <w:r>
          <w:rPr>
            <w:noProof/>
          </w:rPr>
          <w:fldChar w:fldCharType="begin"/>
        </w:r>
        <w:r>
          <w:rPr>
            <w:noProof/>
          </w:rPr>
          <w:instrText xml:space="preserve"> PAGEREF _Toc462143174 \h </w:instrText>
        </w:r>
        <w:r>
          <w:rPr>
            <w:noProof/>
          </w:rPr>
        </w:r>
        <w:r>
          <w:rPr>
            <w:noProof/>
          </w:rPr>
          <w:fldChar w:fldCharType="separate"/>
        </w:r>
        <w:r>
          <w:rPr>
            <w:noProof/>
          </w:rPr>
          <w:t>2</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5" w:history="1">
        <w:r w:rsidRPr="00F86715">
          <w:rPr>
            <w:rStyle w:val="Hyperlink"/>
            <w:noProof/>
          </w:rPr>
          <w:t>d. Role of the Social Media Points of Contact (POC)</w:t>
        </w:r>
        <w:r>
          <w:rPr>
            <w:noProof/>
          </w:rPr>
          <w:tab/>
        </w:r>
        <w:r>
          <w:rPr>
            <w:noProof/>
          </w:rPr>
          <w:fldChar w:fldCharType="begin"/>
        </w:r>
        <w:r>
          <w:rPr>
            <w:noProof/>
          </w:rPr>
          <w:instrText xml:space="preserve"> PAGEREF _Toc462143175 \h </w:instrText>
        </w:r>
        <w:r>
          <w:rPr>
            <w:noProof/>
          </w:rPr>
        </w:r>
        <w:r>
          <w:rPr>
            <w:noProof/>
          </w:rPr>
          <w:fldChar w:fldCharType="separate"/>
        </w:r>
        <w:r>
          <w:rPr>
            <w:noProof/>
          </w:rPr>
          <w:t>3</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6" w:history="1">
        <w:r w:rsidRPr="00F86715">
          <w:rPr>
            <w:rStyle w:val="Hyperlink"/>
            <w:noProof/>
          </w:rPr>
          <w:t>e. Responsibilities of the Social Media Points of Contact</w:t>
        </w:r>
        <w:r>
          <w:rPr>
            <w:noProof/>
          </w:rPr>
          <w:tab/>
        </w:r>
        <w:r>
          <w:rPr>
            <w:noProof/>
          </w:rPr>
          <w:fldChar w:fldCharType="begin"/>
        </w:r>
        <w:r>
          <w:rPr>
            <w:noProof/>
          </w:rPr>
          <w:instrText xml:space="preserve"> PAGEREF _Toc462143176 \h </w:instrText>
        </w:r>
        <w:r>
          <w:rPr>
            <w:noProof/>
          </w:rPr>
        </w:r>
        <w:r>
          <w:rPr>
            <w:noProof/>
          </w:rPr>
          <w:fldChar w:fldCharType="separate"/>
        </w:r>
        <w:r>
          <w:rPr>
            <w:noProof/>
          </w:rPr>
          <w:t>3</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7" w:history="1">
        <w:r w:rsidRPr="00F86715">
          <w:rPr>
            <w:rStyle w:val="Hyperlink"/>
            <w:noProof/>
          </w:rPr>
          <w:t>f. Content Requirements for Social Media</w:t>
        </w:r>
        <w:r>
          <w:rPr>
            <w:noProof/>
          </w:rPr>
          <w:tab/>
        </w:r>
        <w:r>
          <w:rPr>
            <w:noProof/>
          </w:rPr>
          <w:fldChar w:fldCharType="begin"/>
        </w:r>
        <w:r>
          <w:rPr>
            <w:noProof/>
          </w:rPr>
          <w:instrText xml:space="preserve"> PAGEREF _Toc462143177 \h </w:instrText>
        </w:r>
        <w:r>
          <w:rPr>
            <w:noProof/>
          </w:rPr>
        </w:r>
        <w:r>
          <w:rPr>
            <w:noProof/>
          </w:rPr>
          <w:fldChar w:fldCharType="separate"/>
        </w:r>
        <w:r>
          <w:rPr>
            <w:noProof/>
          </w:rPr>
          <w:t>3</w:t>
        </w:r>
        <w:r>
          <w:rPr>
            <w:noProof/>
          </w:rPr>
          <w:fldChar w:fldCharType="end"/>
        </w:r>
      </w:hyperlink>
    </w:p>
    <w:p w:rsidR="00BC002D" w:rsidRPr="00A300CA" w:rsidRDefault="00BC002D">
      <w:pPr>
        <w:pStyle w:val="TOC4"/>
        <w:tabs>
          <w:tab w:val="right" w:leader="dot" w:pos="9350"/>
        </w:tabs>
        <w:rPr>
          <w:rFonts w:ascii="Calibri" w:hAnsi="Calibri"/>
          <w:noProof/>
          <w:color w:val="auto"/>
          <w:sz w:val="22"/>
          <w:szCs w:val="22"/>
        </w:rPr>
      </w:pPr>
      <w:hyperlink w:anchor="_Toc462143178" w:history="1">
        <w:r w:rsidRPr="00F86715">
          <w:rPr>
            <w:rStyle w:val="Hyperlink"/>
            <w:noProof/>
          </w:rPr>
          <w:t>2.  Appendix A. Submission Guidelines for Social Media/Web</w:t>
        </w:r>
        <w:r>
          <w:rPr>
            <w:noProof/>
          </w:rPr>
          <w:tab/>
        </w:r>
        <w:r>
          <w:rPr>
            <w:noProof/>
          </w:rPr>
          <w:fldChar w:fldCharType="begin"/>
        </w:r>
        <w:r>
          <w:rPr>
            <w:noProof/>
          </w:rPr>
          <w:instrText xml:space="preserve"> PAGEREF _Toc462143178 \h </w:instrText>
        </w:r>
        <w:r>
          <w:rPr>
            <w:noProof/>
          </w:rPr>
        </w:r>
        <w:r>
          <w:rPr>
            <w:noProof/>
          </w:rPr>
          <w:fldChar w:fldCharType="separate"/>
        </w:r>
        <w:r>
          <w:rPr>
            <w:noProof/>
          </w:rPr>
          <w:t>4</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79" w:history="1">
        <w:r w:rsidRPr="00F86715">
          <w:rPr>
            <w:rStyle w:val="Hyperlink"/>
            <w:noProof/>
          </w:rPr>
          <w:t>Change Date</w:t>
        </w:r>
        <w:r>
          <w:rPr>
            <w:noProof/>
          </w:rPr>
          <w:tab/>
        </w:r>
        <w:r>
          <w:rPr>
            <w:noProof/>
          </w:rPr>
          <w:fldChar w:fldCharType="begin"/>
        </w:r>
        <w:r>
          <w:rPr>
            <w:noProof/>
          </w:rPr>
          <w:instrText xml:space="preserve"> PAGEREF _Toc462143179 \h </w:instrText>
        </w:r>
        <w:r>
          <w:rPr>
            <w:noProof/>
          </w:rPr>
        </w:r>
        <w:r>
          <w:rPr>
            <w:noProof/>
          </w:rPr>
          <w:fldChar w:fldCharType="separate"/>
        </w:r>
        <w:r>
          <w:rPr>
            <w:noProof/>
          </w:rPr>
          <w:t>4</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80" w:history="1">
        <w:r w:rsidRPr="00F86715">
          <w:rPr>
            <w:rStyle w:val="Hyperlink"/>
            <w:noProof/>
          </w:rPr>
          <w:t>a. Facebook and Google+ Submissions</w:t>
        </w:r>
        <w:r>
          <w:rPr>
            <w:noProof/>
          </w:rPr>
          <w:tab/>
        </w:r>
        <w:r>
          <w:rPr>
            <w:noProof/>
          </w:rPr>
          <w:fldChar w:fldCharType="begin"/>
        </w:r>
        <w:r>
          <w:rPr>
            <w:noProof/>
          </w:rPr>
          <w:instrText xml:space="preserve"> PAGEREF _Toc462143180 \h </w:instrText>
        </w:r>
        <w:r>
          <w:rPr>
            <w:noProof/>
          </w:rPr>
        </w:r>
        <w:r>
          <w:rPr>
            <w:noProof/>
          </w:rPr>
          <w:fldChar w:fldCharType="separate"/>
        </w:r>
        <w:r>
          <w:rPr>
            <w:noProof/>
          </w:rPr>
          <w:t>4</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81" w:history="1">
        <w:r w:rsidRPr="00F86715">
          <w:rPr>
            <w:rStyle w:val="Hyperlink"/>
            <w:noProof/>
          </w:rPr>
          <w:t>b. Twitter Submissions</w:t>
        </w:r>
        <w:r>
          <w:rPr>
            <w:noProof/>
          </w:rPr>
          <w:tab/>
        </w:r>
        <w:r>
          <w:rPr>
            <w:noProof/>
          </w:rPr>
          <w:fldChar w:fldCharType="begin"/>
        </w:r>
        <w:r>
          <w:rPr>
            <w:noProof/>
          </w:rPr>
          <w:instrText xml:space="preserve"> PAGEREF _Toc462143181 \h </w:instrText>
        </w:r>
        <w:r>
          <w:rPr>
            <w:noProof/>
          </w:rPr>
        </w:r>
        <w:r>
          <w:rPr>
            <w:noProof/>
          </w:rPr>
          <w:fldChar w:fldCharType="separate"/>
        </w:r>
        <w:r>
          <w:rPr>
            <w:noProof/>
          </w:rPr>
          <w:t>4</w:t>
        </w:r>
        <w:r>
          <w:rPr>
            <w:noProof/>
          </w:rPr>
          <w:fldChar w:fldCharType="end"/>
        </w:r>
      </w:hyperlink>
    </w:p>
    <w:p w:rsidR="00BC002D" w:rsidRPr="00A300CA" w:rsidRDefault="00BC002D">
      <w:pPr>
        <w:pStyle w:val="TOC5"/>
        <w:tabs>
          <w:tab w:val="right" w:leader="dot" w:pos="9350"/>
        </w:tabs>
        <w:rPr>
          <w:rFonts w:ascii="Calibri" w:hAnsi="Calibri"/>
          <w:noProof/>
          <w:color w:val="auto"/>
          <w:sz w:val="22"/>
          <w:szCs w:val="22"/>
        </w:rPr>
      </w:pPr>
      <w:hyperlink w:anchor="_Toc462143182" w:history="1">
        <w:r w:rsidRPr="00F86715">
          <w:rPr>
            <w:rStyle w:val="Hyperlink"/>
            <w:noProof/>
          </w:rPr>
          <w:t>c. Pinterest and Instagram Submissions</w:t>
        </w:r>
        <w:r>
          <w:rPr>
            <w:noProof/>
          </w:rPr>
          <w:tab/>
        </w:r>
        <w:r>
          <w:rPr>
            <w:noProof/>
          </w:rPr>
          <w:fldChar w:fldCharType="begin"/>
        </w:r>
        <w:r>
          <w:rPr>
            <w:noProof/>
          </w:rPr>
          <w:instrText xml:space="preserve"> PAGEREF _Toc462143182 \h </w:instrText>
        </w:r>
        <w:r>
          <w:rPr>
            <w:noProof/>
          </w:rPr>
        </w:r>
        <w:r>
          <w:rPr>
            <w:noProof/>
          </w:rPr>
          <w:fldChar w:fldCharType="separate"/>
        </w:r>
        <w:r>
          <w:rPr>
            <w:noProof/>
          </w:rPr>
          <w:t>5</w:t>
        </w:r>
        <w:r>
          <w:rPr>
            <w:noProof/>
          </w:rPr>
          <w:fldChar w:fldCharType="end"/>
        </w:r>
      </w:hyperlink>
    </w:p>
    <w:p w:rsidR="000A440F" w:rsidRDefault="000A440F" w:rsidP="000A440F">
      <w:pPr>
        <w:pStyle w:val="MemoLine"/>
      </w:pPr>
      <w:r>
        <w:fldChar w:fldCharType="end"/>
      </w:r>
    </w:p>
    <w:p w:rsidR="000A440F" w:rsidRDefault="000A440F" w:rsidP="005A5092">
      <w:pPr>
        <w:pStyle w:val="Heading5"/>
      </w:pPr>
    </w:p>
    <w:p w:rsidR="008A20BE" w:rsidRDefault="000A440F">
      <w:pPr>
        <w:pStyle w:val="Heading2"/>
      </w:pPr>
      <w:r>
        <w:br w:type="page"/>
      </w:r>
      <w:bookmarkStart w:id="1" w:name="_Toc462143168"/>
      <w:r w:rsidR="008A20BE">
        <w:lastRenderedPageBreak/>
        <w:t>Chapter 3. Roles and Responsibilities</w:t>
      </w:r>
      <w:bookmarkEnd w:id="1"/>
    </w:p>
    <w:p w:rsidR="008A20BE" w:rsidRDefault="008A20BE">
      <w:pPr>
        <w:pStyle w:val="Heading4"/>
      </w:pPr>
      <w:bookmarkStart w:id="2" w:name="_Toc462143169"/>
      <w:r>
        <w:t>1. Roles and Responsibilities</w:t>
      </w:r>
      <w:bookmarkEnd w:id="2"/>
    </w:p>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3" w:name="_Toc462143170"/>
            <w:r>
              <w:t>Introduction</w:t>
            </w:r>
            <w:bookmarkEnd w:id="3"/>
          </w:p>
        </w:tc>
        <w:tc>
          <w:tcPr>
            <w:tcW w:w="7740" w:type="dxa"/>
            <w:tcBorders>
              <w:top w:val="nil"/>
              <w:left w:val="nil"/>
              <w:bottom w:val="nil"/>
              <w:right w:val="nil"/>
            </w:tcBorders>
          </w:tcPr>
          <w:p w:rsidR="008A20BE" w:rsidRDefault="008A20BE">
            <w:pPr>
              <w:pStyle w:val="BlockText"/>
            </w:pPr>
            <w:r>
              <w:t xml:space="preserve">This topic provides information relative to the roles and responsibilities for VBA’s social media program. </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rPr>
          <w:trHeight w:val="240"/>
        </w:trPr>
        <w:tc>
          <w:tcPr>
            <w:tcW w:w="1728" w:type="dxa"/>
            <w:tcBorders>
              <w:top w:val="nil"/>
              <w:left w:val="nil"/>
              <w:bottom w:val="nil"/>
              <w:right w:val="nil"/>
            </w:tcBorders>
          </w:tcPr>
          <w:p w:rsidR="008A20BE" w:rsidRDefault="008A20BE">
            <w:pPr>
              <w:pStyle w:val="Heading5"/>
            </w:pPr>
            <w:bookmarkStart w:id="4" w:name="_Toc462143171"/>
            <w:r>
              <w:t>Change Date</w:t>
            </w:r>
            <w:bookmarkEnd w:id="4"/>
          </w:p>
        </w:tc>
        <w:tc>
          <w:tcPr>
            <w:tcW w:w="7740" w:type="dxa"/>
            <w:tcBorders>
              <w:top w:val="nil"/>
              <w:left w:val="nil"/>
              <w:bottom w:val="nil"/>
              <w:right w:val="nil"/>
            </w:tcBorders>
          </w:tcPr>
          <w:p w:rsidR="008A20BE" w:rsidRDefault="005A5092">
            <w:pPr>
              <w:pStyle w:val="BlockText"/>
            </w:pPr>
            <w:r>
              <w:t xml:space="preserve">Revised </w:t>
            </w:r>
            <w:r w:rsidR="00753A58">
              <w:t>August</w:t>
            </w:r>
            <w:r>
              <w:t xml:space="preserve"> 2016</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5" w:name="_Toc462143172"/>
            <w:r>
              <w:t>a. Role of the VBA Benefits Assistance Service</w:t>
            </w:r>
            <w:bookmarkEnd w:id="5"/>
          </w:p>
        </w:tc>
        <w:tc>
          <w:tcPr>
            <w:tcW w:w="7740" w:type="dxa"/>
            <w:tcBorders>
              <w:top w:val="nil"/>
              <w:left w:val="nil"/>
              <w:bottom w:val="nil"/>
              <w:right w:val="nil"/>
            </w:tcBorders>
          </w:tcPr>
          <w:p w:rsidR="008A20BE" w:rsidRDefault="008A20BE">
            <w:pPr>
              <w:pStyle w:val="BlockText"/>
            </w:pPr>
            <w:r>
              <w:t>The Director of the Benefits Assistance Service (BAS) will be responsible for administering the policy and procedures relative to VBA’s social media program</w:t>
            </w:r>
            <w:r w:rsidR="007D7D93">
              <w:t xml:space="preserve"> through the VBA Web Communications Office</w:t>
            </w:r>
            <w:r>
              <w:t>.</w:t>
            </w:r>
          </w:p>
          <w:p w:rsidR="008A20BE" w:rsidRDefault="008A20BE">
            <w:pPr>
              <w:pStyle w:val="BlockText"/>
            </w:pPr>
          </w:p>
          <w:p w:rsidR="008A20BE" w:rsidRDefault="008A20BE">
            <w:pPr>
              <w:pStyle w:val="BlockText"/>
            </w:pPr>
            <w:r>
              <w:t>This responsibility includes:</w:t>
            </w:r>
          </w:p>
          <w:p w:rsidR="008A20BE" w:rsidRDefault="008A20BE">
            <w:pPr>
              <w:pStyle w:val="BlockText"/>
            </w:pPr>
          </w:p>
          <w:p w:rsidR="008A20BE" w:rsidRDefault="008A20BE">
            <w:pPr>
              <w:pStyle w:val="BulletText1"/>
            </w:pPr>
            <w:r>
              <w:t>oversight responsibility for VBA’s social media program</w:t>
            </w:r>
          </w:p>
          <w:p w:rsidR="008A20BE" w:rsidRDefault="008A20BE">
            <w:pPr>
              <w:pStyle w:val="BulletText1"/>
            </w:pPr>
            <w:r>
              <w:t>ensuring compliance with the policy and procedures related to the program, and</w:t>
            </w:r>
          </w:p>
          <w:p w:rsidR="008A20BE" w:rsidRDefault="008A20BE">
            <w:pPr>
              <w:pStyle w:val="BulletText1"/>
            </w:pPr>
            <w:r>
              <w:t>ensuring VBA stays abreast of current and future social media technologies.</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rsidP="0003213D">
            <w:pPr>
              <w:pStyle w:val="Heading5"/>
            </w:pPr>
            <w:bookmarkStart w:id="6" w:name="_Toc462143173"/>
            <w:r>
              <w:t xml:space="preserve">b. Role of </w:t>
            </w:r>
            <w:r w:rsidR="0003213D">
              <w:t>VBA Web Communications</w:t>
            </w:r>
            <w:bookmarkEnd w:id="6"/>
          </w:p>
        </w:tc>
        <w:tc>
          <w:tcPr>
            <w:tcW w:w="7740" w:type="dxa"/>
            <w:tcBorders>
              <w:top w:val="nil"/>
              <w:left w:val="nil"/>
              <w:bottom w:val="nil"/>
              <w:right w:val="nil"/>
            </w:tcBorders>
          </w:tcPr>
          <w:p w:rsidR="008A20BE" w:rsidRDefault="00753A58">
            <w:pPr>
              <w:pStyle w:val="BlockText"/>
            </w:pPr>
            <w:r>
              <w:t xml:space="preserve">The </w:t>
            </w:r>
            <w:r w:rsidR="0003213D">
              <w:t xml:space="preserve">VBA Web Communications </w:t>
            </w:r>
            <w:r>
              <w:t>Office</w:t>
            </w:r>
            <w:r w:rsidR="003E0395">
              <w:t xml:space="preserve"> </w:t>
            </w:r>
            <w:r>
              <w:t>is</w:t>
            </w:r>
            <w:r w:rsidR="008A20BE">
              <w:t xml:space="preserve"> responsible for social media</w:t>
            </w:r>
            <w:r>
              <w:t xml:space="preserve"> on behalf of the administration</w:t>
            </w:r>
            <w:r w:rsidR="008A20BE">
              <w:t>.</w:t>
            </w:r>
          </w:p>
          <w:p w:rsidR="008A20BE" w:rsidRDefault="008A20BE">
            <w:pPr>
              <w:pStyle w:val="BlockText"/>
            </w:pPr>
          </w:p>
          <w:p w:rsidR="008A20BE" w:rsidRDefault="008A20BE">
            <w:pPr>
              <w:pStyle w:val="BlockText"/>
            </w:pPr>
            <w:r>
              <w:t xml:space="preserve">They ensure that all social media Points of Contact (POC) who have a need to post, maintain or provide official VBA content have access to approved social media sites. </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7" w:name="_Toc462143174"/>
            <w:r>
              <w:t>c. Role of the Regional Offices and Other Facilities</w:t>
            </w:r>
            <w:bookmarkEnd w:id="7"/>
          </w:p>
        </w:tc>
        <w:tc>
          <w:tcPr>
            <w:tcW w:w="7740" w:type="dxa"/>
            <w:tcBorders>
              <w:top w:val="nil"/>
              <w:left w:val="nil"/>
              <w:bottom w:val="nil"/>
              <w:right w:val="nil"/>
            </w:tcBorders>
          </w:tcPr>
          <w:p w:rsidR="008A20BE" w:rsidRDefault="008A20BE">
            <w:pPr>
              <w:pStyle w:val="BlockText"/>
            </w:pPr>
            <w:r>
              <w:t xml:space="preserve">Public Affairs Officers (PAOs) and outreach coordinators located at regional offices and other VBA facilities are encouraged to be proactive in capturing and providing information about VA sponsored events they are hosting or participating in.  </w:t>
            </w:r>
          </w:p>
          <w:p w:rsidR="008A20BE" w:rsidRDefault="008A20BE">
            <w:pPr>
              <w:pStyle w:val="BlockText"/>
            </w:pPr>
          </w:p>
          <w:p w:rsidR="008A20BE" w:rsidRDefault="008A20BE" w:rsidP="0003213D">
            <w:pPr>
              <w:pStyle w:val="BlockText"/>
            </w:pPr>
            <w:r>
              <w:t xml:space="preserve">The PAOs may also be requested by </w:t>
            </w:r>
            <w:r w:rsidR="00753A58">
              <w:t xml:space="preserve">the </w:t>
            </w:r>
            <w:r w:rsidR="0003213D">
              <w:t xml:space="preserve">VBA Web Communications </w:t>
            </w:r>
            <w:r w:rsidR="00753A58">
              <w:t xml:space="preserve">Office </w:t>
            </w:r>
            <w:r>
              <w:t xml:space="preserve">to provide content pertaining to an event using the VBA </w:t>
            </w:r>
            <w:r w:rsidR="005A0113">
              <w:t>s</w:t>
            </w:r>
            <w:r>
              <w:t xml:space="preserve">ocial </w:t>
            </w:r>
            <w:r w:rsidR="005A0113">
              <w:t>m</w:t>
            </w:r>
            <w:r>
              <w:t xml:space="preserve">edia mailbox located at </w:t>
            </w:r>
            <w:hyperlink r:id="rId7" w:history="1">
              <w:r>
                <w:rPr>
                  <w:rStyle w:val="Hyperlink"/>
                </w:rPr>
                <w:t>vbasocialmedia.vbaco@va.gov</w:t>
              </w:r>
            </w:hyperlink>
            <w:r>
              <w:t>.</w:t>
            </w:r>
          </w:p>
        </w:tc>
      </w:tr>
    </w:tbl>
    <w:p w:rsidR="008A20BE" w:rsidRDefault="008A20BE">
      <w:pPr>
        <w:pStyle w:val="ContinuedOnNextPa"/>
      </w:pPr>
      <w:r>
        <w:t>Continued on next page</w:t>
      </w:r>
    </w:p>
    <w:p w:rsidR="008A20BE" w:rsidRDefault="008A20BE">
      <w:pPr>
        <w:pStyle w:val="MapTitleContinued"/>
        <w:rPr>
          <w:b w:val="0"/>
          <w:bCs/>
          <w:sz w:val="24"/>
          <w:szCs w:val="24"/>
        </w:rPr>
      </w:pPr>
      <w:r>
        <w:br w:type="page"/>
      </w:r>
      <w:fldSimple w:instr=" STYLEREF &quot;Map Title&quot; ">
        <w:r w:rsidR="00C250C0">
          <w:rPr>
            <w:noProof/>
          </w:rPr>
          <w:t>1. Roles and Responsibilities</w:t>
        </w:r>
      </w:fldSimple>
      <w:r>
        <w:t xml:space="preserve">, </w:t>
      </w:r>
      <w:r>
        <w:rPr>
          <w:b w:val="0"/>
          <w:sz w:val="24"/>
          <w:szCs w:val="24"/>
        </w:rPr>
        <w:t>Continued</w:t>
      </w:r>
    </w:p>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8" w:name="_Toc462143175"/>
            <w:r>
              <w:t>d. Role of the Social Media Points of Contact (POC)</w:t>
            </w:r>
            <w:bookmarkEnd w:id="8"/>
          </w:p>
        </w:tc>
        <w:tc>
          <w:tcPr>
            <w:tcW w:w="7740" w:type="dxa"/>
            <w:tcBorders>
              <w:top w:val="nil"/>
              <w:left w:val="nil"/>
              <w:bottom w:val="nil"/>
              <w:right w:val="nil"/>
            </w:tcBorders>
          </w:tcPr>
          <w:p w:rsidR="008A20BE" w:rsidRDefault="008A20BE">
            <w:pPr>
              <w:pStyle w:val="BlockText"/>
            </w:pPr>
            <w:r>
              <w:t xml:space="preserve">Each line of business shall invest a minimum of one primary </w:t>
            </w:r>
            <w:r w:rsidR="00753A58">
              <w:t>s</w:t>
            </w:r>
            <w:r>
              <w:t xml:space="preserve">ocial </w:t>
            </w:r>
            <w:r w:rsidR="00753A58">
              <w:t>m</w:t>
            </w:r>
            <w:r>
              <w:t xml:space="preserve">edia </w:t>
            </w:r>
            <w:r w:rsidR="00753A58">
              <w:t>POC</w:t>
            </w:r>
            <w:r>
              <w:t xml:space="preserve"> and one alternate to provide content to </w:t>
            </w:r>
            <w:r w:rsidR="00753A58">
              <w:t>the VBA Web Communications Office</w:t>
            </w:r>
            <w:r>
              <w:t xml:space="preserve"> for VBA’s Facebook</w:t>
            </w:r>
            <w:r w:rsidR="0003213D">
              <w:t>,</w:t>
            </w:r>
            <w:r w:rsidR="003E0395">
              <w:t xml:space="preserve"> </w:t>
            </w:r>
            <w:r>
              <w:t>Twitter</w:t>
            </w:r>
            <w:r w:rsidR="0003213D">
              <w:t>, Google+, Instagram, and Pinterest</w:t>
            </w:r>
            <w:r>
              <w:t xml:space="preserve"> pages.  </w:t>
            </w:r>
          </w:p>
          <w:p w:rsidR="008A20BE" w:rsidRDefault="008A20BE">
            <w:pPr>
              <w:pStyle w:val="BlockText"/>
            </w:pPr>
          </w:p>
          <w:p w:rsidR="008A20BE" w:rsidRDefault="008A20BE">
            <w:pPr>
              <w:pStyle w:val="BlockText"/>
            </w:pPr>
            <w:r>
              <w:t xml:space="preserve">Any changes to existing POCs should be sent to the VBA </w:t>
            </w:r>
            <w:r w:rsidR="005A0113">
              <w:t>s</w:t>
            </w:r>
            <w:r>
              <w:t xml:space="preserve">ocial </w:t>
            </w:r>
            <w:r w:rsidR="005A0113">
              <w:t>m</w:t>
            </w:r>
            <w:r>
              <w:t xml:space="preserve">edia mailbox at </w:t>
            </w:r>
            <w:hyperlink r:id="rId8" w:history="1">
              <w:r>
                <w:rPr>
                  <w:rStyle w:val="Hyperlink"/>
                </w:rPr>
                <w:t>vbasocialmedia.vbaco@va.gov</w:t>
              </w:r>
            </w:hyperlink>
            <w:r>
              <w:t>.</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9" w:name="_Toc462143176"/>
            <w:r>
              <w:t>e. Responsibilities of the Social Media Points of Contact</w:t>
            </w:r>
            <w:bookmarkEnd w:id="9"/>
          </w:p>
        </w:tc>
        <w:tc>
          <w:tcPr>
            <w:tcW w:w="7740" w:type="dxa"/>
            <w:tcBorders>
              <w:top w:val="nil"/>
              <w:left w:val="nil"/>
              <w:bottom w:val="nil"/>
              <w:right w:val="nil"/>
            </w:tcBorders>
          </w:tcPr>
          <w:p w:rsidR="008A20BE" w:rsidRDefault="008A20BE">
            <w:pPr>
              <w:pStyle w:val="BlockText"/>
            </w:pPr>
            <w:r>
              <w:t>It is extremely important that POCs are:</w:t>
            </w:r>
          </w:p>
          <w:p w:rsidR="008A20BE" w:rsidRDefault="008A20BE">
            <w:pPr>
              <w:pStyle w:val="BlockText"/>
            </w:pPr>
          </w:p>
          <w:p w:rsidR="008A20BE" w:rsidRDefault="008A20BE">
            <w:pPr>
              <w:pStyle w:val="BulletText1"/>
            </w:pPr>
            <w:r>
              <w:t>subject-matter experts pertaining to their respective benefits</w:t>
            </w:r>
          </w:p>
          <w:p w:rsidR="008A20BE" w:rsidRDefault="008A20BE">
            <w:pPr>
              <w:pStyle w:val="BulletText1"/>
            </w:pPr>
            <w:r>
              <w:t>able to write well and in a conversational manner</w:t>
            </w:r>
          </w:p>
          <w:p w:rsidR="008A20BE" w:rsidRDefault="008A20BE">
            <w:pPr>
              <w:pStyle w:val="BulletText1"/>
            </w:pPr>
            <w:r>
              <w:t>able to refrain from using “VA Speak” in content submitted for posting</w:t>
            </w:r>
          </w:p>
          <w:p w:rsidR="008A20BE" w:rsidRDefault="008A20BE">
            <w:pPr>
              <w:pStyle w:val="BulletText1"/>
            </w:pPr>
            <w:r>
              <w:t>able to respond in a diplomatic tone to comments made on our social networking sites, and</w:t>
            </w:r>
          </w:p>
          <w:p w:rsidR="008A20BE" w:rsidRDefault="008A20BE">
            <w:pPr>
              <w:pStyle w:val="BulletText1"/>
            </w:pPr>
            <w:r>
              <w:t>available at all times to provide content</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10" w:name="_Toc462143177"/>
            <w:r>
              <w:t>f. Content Requirements for Social Media</w:t>
            </w:r>
            <w:bookmarkEnd w:id="10"/>
          </w:p>
        </w:tc>
        <w:tc>
          <w:tcPr>
            <w:tcW w:w="7740" w:type="dxa"/>
            <w:tcBorders>
              <w:top w:val="nil"/>
              <w:left w:val="nil"/>
              <w:bottom w:val="nil"/>
              <w:right w:val="nil"/>
            </w:tcBorders>
          </w:tcPr>
          <w:p w:rsidR="008A20BE" w:rsidRDefault="008A20BE">
            <w:pPr>
              <w:pStyle w:val="BlockText"/>
            </w:pPr>
            <w:r>
              <w:t>Content provided by the POCs must reflect VA’s mission, goals, and objectives and be:</w:t>
            </w:r>
          </w:p>
          <w:p w:rsidR="008A20BE" w:rsidRDefault="008A20BE">
            <w:pPr>
              <w:pStyle w:val="BulletText1"/>
              <w:numPr>
                <w:ilvl w:val="0"/>
                <w:numId w:val="0"/>
              </w:numPr>
            </w:pPr>
          </w:p>
          <w:p w:rsidR="008A20BE" w:rsidRDefault="008A20BE">
            <w:pPr>
              <w:pStyle w:val="BulletText1"/>
            </w:pPr>
            <w:r>
              <w:t>current, accurate, factual, spell-checked and grammatically correct</w:t>
            </w:r>
          </w:p>
          <w:p w:rsidR="008A20BE" w:rsidRDefault="008A20BE">
            <w:pPr>
              <w:pStyle w:val="BulletText1"/>
            </w:pPr>
            <w:r>
              <w:t>written in a conversational manner</w:t>
            </w:r>
          </w:p>
          <w:p w:rsidR="008A20BE" w:rsidRDefault="008A20BE">
            <w:pPr>
              <w:pStyle w:val="BulletText1"/>
            </w:pPr>
            <w:r>
              <w:t>“Post ready” and in the correct format for the respective social networking site, and</w:t>
            </w:r>
          </w:p>
          <w:p w:rsidR="008A20BE" w:rsidRDefault="008A20BE">
            <w:pPr>
              <w:pStyle w:val="BulletText1"/>
            </w:pPr>
            <w:r>
              <w:t>sent through proper concurrence for approval.</w:t>
            </w:r>
          </w:p>
          <w:p w:rsidR="008A20BE" w:rsidRDefault="008A20BE">
            <w:pPr>
              <w:pStyle w:val="BlockText"/>
            </w:pPr>
          </w:p>
          <w:p w:rsidR="008A20BE" w:rsidRDefault="008A20BE">
            <w:pPr>
              <w:pStyle w:val="BlockText"/>
            </w:pPr>
            <w:r>
              <w:rPr>
                <w:b/>
                <w:bCs/>
                <w:i/>
                <w:iCs/>
              </w:rPr>
              <w:t>Important:</w:t>
            </w:r>
            <w:r>
              <w:t xml:space="preserve">  All content provided must also be available on a VA site (Internet or Intranet) which will be considered the official source for this information.</w:t>
            </w:r>
          </w:p>
        </w:tc>
      </w:tr>
    </w:tbl>
    <w:p w:rsidR="008A20BE" w:rsidRDefault="008A20BE">
      <w:pPr>
        <w:pStyle w:val="BlockLine"/>
      </w:pPr>
    </w:p>
    <w:p w:rsidR="008A20BE" w:rsidRDefault="008A20BE">
      <w:pPr>
        <w:pStyle w:val="Heading4"/>
      </w:pPr>
      <w:r>
        <w:br w:type="page"/>
      </w:r>
      <w:bookmarkStart w:id="11" w:name="_Toc462143178"/>
      <w:r>
        <w:lastRenderedPageBreak/>
        <w:t>2.  Appendix A. Submission Guidelines for Social Media/Web</w:t>
      </w:r>
      <w:bookmarkEnd w:id="11"/>
    </w:p>
    <w:p w:rsidR="00FD1705" w:rsidRPr="00FD1705" w:rsidRDefault="00FD1705" w:rsidP="00FD1705">
      <w:pPr>
        <w:pStyle w:val="BlockLine"/>
      </w:pPr>
    </w:p>
    <w:tbl>
      <w:tblPr>
        <w:tblW w:w="0" w:type="auto"/>
        <w:tblLayout w:type="fixed"/>
        <w:tblLook w:val="0000" w:firstRow="0" w:lastRow="0" w:firstColumn="0" w:lastColumn="0" w:noHBand="0" w:noVBand="0"/>
      </w:tblPr>
      <w:tblGrid>
        <w:gridCol w:w="1728"/>
        <w:gridCol w:w="7740"/>
      </w:tblGrid>
      <w:tr w:rsidR="00FD1705" w:rsidRPr="00FD1705" w:rsidTr="00FD1705">
        <w:tblPrEx>
          <w:tblCellMar>
            <w:top w:w="0" w:type="dxa"/>
            <w:bottom w:w="0" w:type="dxa"/>
          </w:tblCellMar>
        </w:tblPrEx>
        <w:tc>
          <w:tcPr>
            <w:tcW w:w="1728" w:type="dxa"/>
            <w:shd w:val="clear" w:color="auto" w:fill="auto"/>
          </w:tcPr>
          <w:p w:rsidR="00FD1705" w:rsidRPr="00FD1705" w:rsidRDefault="00FD1705" w:rsidP="00FD1705">
            <w:pPr>
              <w:pStyle w:val="Heading5"/>
            </w:pPr>
            <w:bookmarkStart w:id="12" w:name="_Toc462143179"/>
            <w:r>
              <w:t>Change Date</w:t>
            </w:r>
            <w:bookmarkEnd w:id="12"/>
          </w:p>
        </w:tc>
        <w:tc>
          <w:tcPr>
            <w:tcW w:w="7740" w:type="dxa"/>
            <w:shd w:val="clear" w:color="auto" w:fill="auto"/>
          </w:tcPr>
          <w:p w:rsidR="00FD1705" w:rsidRPr="00FD1705" w:rsidRDefault="0003213D" w:rsidP="00FD1705">
            <w:pPr>
              <w:pStyle w:val="BlockText"/>
            </w:pPr>
            <w:r>
              <w:t xml:space="preserve"> Revised </w:t>
            </w:r>
            <w:r w:rsidR="00753A58">
              <w:t>August</w:t>
            </w:r>
            <w:r>
              <w:t xml:space="preserve"> 2016</w:t>
            </w:r>
          </w:p>
        </w:tc>
      </w:tr>
    </w:tbl>
    <w:p w:rsidR="008A20BE" w:rsidRPr="00FD1705" w:rsidRDefault="008A20BE" w:rsidP="00FD1705">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13" w:name="_Toc462143180"/>
            <w:r>
              <w:t>a. Facebook</w:t>
            </w:r>
            <w:r w:rsidR="0003213D">
              <w:t xml:space="preserve"> and Google+</w:t>
            </w:r>
            <w:r>
              <w:t xml:space="preserve"> Submissions</w:t>
            </w:r>
            <w:bookmarkEnd w:id="13"/>
          </w:p>
        </w:tc>
        <w:tc>
          <w:tcPr>
            <w:tcW w:w="7740" w:type="dxa"/>
            <w:tcBorders>
              <w:top w:val="nil"/>
              <w:left w:val="nil"/>
              <w:bottom w:val="nil"/>
              <w:right w:val="nil"/>
            </w:tcBorders>
          </w:tcPr>
          <w:p w:rsidR="008A20BE" w:rsidRDefault="008A20BE">
            <w:pPr>
              <w:pStyle w:val="BlockText"/>
            </w:pPr>
            <w:r>
              <w:t>VBA’s Facebook</w:t>
            </w:r>
            <w:r w:rsidR="0003213D">
              <w:t xml:space="preserve"> and Google+</w:t>
            </w:r>
            <w:r>
              <w:t xml:space="preserve"> </w:t>
            </w:r>
            <w:r w:rsidR="003E0395">
              <w:t>pages are</w:t>
            </w:r>
            <w:r w:rsidR="0003213D">
              <w:t xml:space="preserve"> </w:t>
            </w:r>
            <w:r>
              <w:t xml:space="preserve">available for use to advertise regional office events, special projects and other information that would be of use to the Veteran community.  </w:t>
            </w:r>
          </w:p>
          <w:p w:rsidR="008A20BE" w:rsidRDefault="008A20BE">
            <w:pPr>
              <w:pStyle w:val="BlockText"/>
            </w:pPr>
          </w:p>
          <w:p w:rsidR="008A20BE" w:rsidRDefault="008A20BE">
            <w:pPr>
              <w:pStyle w:val="BlockText"/>
            </w:pPr>
            <w:r>
              <w:t xml:space="preserve">For event advertisements, posts can be submitted to </w:t>
            </w:r>
            <w:r w:rsidR="00753A58">
              <w:t xml:space="preserve">the </w:t>
            </w:r>
            <w:r w:rsidR="0003213D">
              <w:t xml:space="preserve">VBA Web Communications </w:t>
            </w:r>
            <w:r w:rsidR="00753A58">
              <w:t xml:space="preserve">Office </w:t>
            </w:r>
            <w:r>
              <w:t xml:space="preserve">as early as 30 days in advance, but should be received at least seven days prior to the event.  </w:t>
            </w:r>
          </w:p>
          <w:p w:rsidR="008A20BE" w:rsidRDefault="008A20BE">
            <w:pPr>
              <w:pStyle w:val="BlockText"/>
            </w:pPr>
          </w:p>
          <w:p w:rsidR="008A20BE" w:rsidRDefault="008A20BE">
            <w:pPr>
              <w:pStyle w:val="BlockText"/>
            </w:pPr>
            <w:r>
              <w:t>The information required is:</w:t>
            </w:r>
          </w:p>
          <w:p w:rsidR="008A20BE" w:rsidRDefault="008A20BE">
            <w:pPr>
              <w:pStyle w:val="BlockText"/>
            </w:pPr>
          </w:p>
          <w:p w:rsidR="008A20BE" w:rsidRDefault="008A20BE">
            <w:pPr>
              <w:pStyle w:val="BulletText1"/>
            </w:pPr>
            <w:r>
              <w:t>type of event</w:t>
            </w:r>
          </w:p>
          <w:p w:rsidR="008A20BE" w:rsidRDefault="008A20BE">
            <w:pPr>
              <w:pStyle w:val="BulletText1"/>
            </w:pPr>
            <w:r>
              <w:t>date, time and location of event, and</w:t>
            </w:r>
          </w:p>
          <w:p w:rsidR="008A20BE" w:rsidRDefault="008A20BE">
            <w:pPr>
              <w:pStyle w:val="BulletText1"/>
            </w:pPr>
            <w:r>
              <w:t xml:space="preserve">point of contact. </w:t>
            </w:r>
          </w:p>
          <w:p w:rsidR="008A20BE" w:rsidRDefault="008A20BE">
            <w:pPr>
              <w:pStyle w:val="BlockText"/>
            </w:pPr>
          </w:p>
          <w:p w:rsidR="008A20BE" w:rsidRDefault="008A20BE">
            <w:pPr>
              <w:pStyle w:val="BlockText"/>
            </w:pPr>
            <w:r>
              <w:t xml:space="preserve">Special projects and information regarding successful outreach events that are not time sensitive can be submitted at any time.  These items will be posted as quickly as possible, but may not be posted immediately due to other priorities.  If photographs are provided with the material, a signed release, </w:t>
            </w:r>
            <w:hyperlink r:id="rId9" w:history="1">
              <w:r>
                <w:rPr>
                  <w:rStyle w:val="Hyperlink"/>
                </w:rPr>
                <w:t>VA Form 10-3203</w:t>
              </w:r>
            </w:hyperlink>
            <w:r>
              <w:t xml:space="preserve">, </w:t>
            </w:r>
            <w:r>
              <w:rPr>
                <w:i/>
                <w:iCs/>
              </w:rPr>
              <w:t>Consent for Use or Picture and/or Voice</w:t>
            </w:r>
            <w:r>
              <w:t xml:space="preserve"> must accompany the photos.</w:t>
            </w:r>
          </w:p>
          <w:p w:rsidR="008A20BE" w:rsidRDefault="008A20BE">
            <w:pPr>
              <w:pStyle w:val="BlockText"/>
            </w:pPr>
          </w:p>
          <w:p w:rsidR="008A20BE" w:rsidRDefault="008A20BE">
            <w:pPr>
              <w:pStyle w:val="BlockText"/>
            </w:pPr>
            <w:r>
              <w:t xml:space="preserve">Submissions can be sent to the VBA </w:t>
            </w:r>
            <w:r w:rsidR="005A0113">
              <w:t>s</w:t>
            </w:r>
            <w:r>
              <w:t xml:space="preserve">ocial </w:t>
            </w:r>
            <w:r w:rsidR="005A0113">
              <w:t>m</w:t>
            </w:r>
            <w:r>
              <w:t xml:space="preserve">edia mailbox at </w:t>
            </w:r>
            <w:hyperlink r:id="rId10" w:history="1">
              <w:r>
                <w:rPr>
                  <w:rStyle w:val="Hyperlink"/>
                </w:rPr>
                <w:t>vbasocialmedia.vbaco@va.gov</w:t>
              </w:r>
            </w:hyperlink>
            <w:r>
              <w:t>.</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bookmarkStart w:id="14" w:name="_Toc462143181"/>
            <w:r>
              <w:t>b. Twitter Submissions</w:t>
            </w:r>
            <w:bookmarkEnd w:id="14"/>
          </w:p>
        </w:tc>
        <w:tc>
          <w:tcPr>
            <w:tcW w:w="7740" w:type="dxa"/>
            <w:tcBorders>
              <w:top w:val="nil"/>
              <w:left w:val="nil"/>
              <w:bottom w:val="nil"/>
              <w:right w:val="nil"/>
            </w:tcBorders>
          </w:tcPr>
          <w:p w:rsidR="008A20BE" w:rsidRDefault="008A20BE">
            <w:pPr>
              <w:pStyle w:val="BlockText"/>
            </w:pPr>
            <w:r>
              <w:t>VBA’s Twitter account is available for use to advertise outreach events in real-time.  Requests to have the event tweeted must be submitted at least 48 hours in advance of the event.  The information needed, at a minimum, is:</w:t>
            </w:r>
          </w:p>
          <w:p w:rsidR="008A20BE" w:rsidRDefault="008A20BE">
            <w:pPr>
              <w:pStyle w:val="BlockText"/>
            </w:pPr>
          </w:p>
          <w:p w:rsidR="008A20BE" w:rsidRDefault="008A20BE">
            <w:pPr>
              <w:pStyle w:val="BulletText1"/>
            </w:pPr>
            <w:r>
              <w:t>type of event</w:t>
            </w:r>
          </w:p>
          <w:p w:rsidR="008A20BE" w:rsidRDefault="008A20BE">
            <w:pPr>
              <w:pStyle w:val="BulletText1"/>
            </w:pPr>
            <w:r>
              <w:t>date, time and location of event, and</w:t>
            </w:r>
          </w:p>
          <w:p w:rsidR="008A20BE" w:rsidRDefault="008A20BE">
            <w:pPr>
              <w:pStyle w:val="BulletText1"/>
            </w:pPr>
            <w:r>
              <w:t>point of contact.</w:t>
            </w:r>
          </w:p>
          <w:p w:rsidR="008A20BE" w:rsidRDefault="008A20BE">
            <w:pPr>
              <w:pStyle w:val="BulletText1"/>
              <w:numPr>
                <w:ilvl w:val="0"/>
                <w:numId w:val="0"/>
              </w:numPr>
              <w:ind w:left="173" w:hanging="173"/>
            </w:pPr>
          </w:p>
          <w:p w:rsidR="008A20BE" w:rsidRDefault="008A20BE">
            <w:pPr>
              <w:pStyle w:val="BulletText1"/>
              <w:numPr>
                <w:ilvl w:val="0"/>
                <w:numId w:val="0"/>
              </w:numPr>
            </w:pPr>
            <w:r>
              <w:t xml:space="preserve">Submissions can be sent to the VBA </w:t>
            </w:r>
            <w:r w:rsidR="005A0113">
              <w:t>s</w:t>
            </w:r>
            <w:r>
              <w:t xml:space="preserve">ocial </w:t>
            </w:r>
            <w:r w:rsidR="005A0113">
              <w:t>m</w:t>
            </w:r>
            <w:r>
              <w:t xml:space="preserve">edia mailbox at </w:t>
            </w:r>
            <w:hyperlink r:id="rId11" w:history="1">
              <w:r>
                <w:rPr>
                  <w:rStyle w:val="Hyperlink"/>
                </w:rPr>
                <w:t>vbasocialmedia.vbaco@va.gov</w:t>
              </w:r>
            </w:hyperlink>
            <w:r>
              <w:t>.</w:t>
            </w:r>
          </w:p>
        </w:tc>
      </w:tr>
    </w:tbl>
    <w:p w:rsidR="008A20BE" w:rsidRDefault="008A20BE">
      <w:pPr>
        <w:pStyle w:val="ContinuedOnNextPa"/>
      </w:pPr>
      <w:r>
        <w:t>Continued on next page</w:t>
      </w:r>
    </w:p>
    <w:p w:rsidR="008A20BE" w:rsidRDefault="008A20BE">
      <w:pPr>
        <w:pStyle w:val="MapTitleContinued"/>
        <w:rPr>
          <w:b w:val="0"/>
          <w:bCs/>
          <w:sz w:val="24"/>
          <w:szCs w:val="24"/>
        </w:rPr>
      </w:pPr>
      <w:r>
        <w:br w:type="page"/>
      </w:r>
      <w:fldSimple w:instr=" STYLEREF &quot;Map Title&quot; ">
        <w:r w:rsidR="00C250C0">
          <w:rPr>
            <w:noProof/>
          </w:rPr>
          <w:t>2.  Appendix A. Submission Guidelines for Social Media/Web</w:t>
        </w:r>
      </w:fldSimple>
      <w:r>
        <w:t xml:space="preserve">, </w:t>
      </w:r>
      <w:r>
        <w:rPr>
          <w:b w:val="0"/>
          <w:sz w:val="24"/>
          <w:szCs w:val="24"/>
        </w:rPr>
        <w:t>Continued</w:t>
      </w:r>
    </w:p>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rsidP="0003213D">
            <w:pPr>
              <w:pStyle w:val="Heading5"/>
            </w:pPr>
            <w:bookmarkStart w:id="15" w:name="_Toc462143182"/>
            <w:r>
              <w:t xml:space="preserve">c. </w:t>
            </w:r>
            <w:r w:rsidR="0003213D">
              <w:t xml:space="preserve">Pinterest and Instagram </w:t>
            </w:r>
            <w:r>
              <w:t>Submissions</w:t>
            </w:r>
            <w:bookmarkEnd w:id="15"/>
          </w:p>
        </w:tc>
        <w:tc>
          <w:tcPr>
            <w:tcW w:w="7740" w:type="dxa"/>
            <w:tcBorders>
              <w:top w:val="nil"/>
              <w:left w:val="nil"/>
              <w:bottom w:val="nil"/>
              <w:right w:val="nil"/>
            </w:tcBorders>
          </w:tcPr>
          <w:p w:rsidR="008A20BE" w:rsidRDefault="005A0113">
            <w:pPr>
              <w:pStyle w:val="BlockText"/>
            </w:pPr>
            <w:r>
              <w:t xml:space="preserve">The </w:t>
            </w:r>
            <w:r w:rsidR="0003213D">
              <w:t>VBA Web Communications</w:t>
            </w:r>
            <w:r w:rsidR="008A20BE">
              <w:t xml:space="preserve"> </w:t>
            </w:r>
            <w:r>
              <w:t>Office will</w:t>
            </w:r>
            <w:r w:rsidR="0003213D">
              <w:t xml:space="preserve"> </w:t>
            </w:r>
            <w:r w:rsidR="008A20BE">
              <w:t xml:space="preserve">post photos </w:t>
            </w:r>
            <w:r w:rsidR="0003213D">
              <w:t xml:space="preserve">and video </w:t>
            </w:r>
            <w:r w:rsidR="008A20BE">
              <w:t>from outreach events across the country</w:t>
            </w:r>
            <w:r w:rsidR="0003213D">
              <w:t xml:space="preserve"> on </w:t>
            </w:r>
            <w:r>
              <w:t>the</w:t>
            </w:r>
            <w:r w:rsidR="0003213D">
              <w:t xml:space="preserve"> </w:t>
            </w:r>
            <w:r>
              <w:t xml:space="preserve">VBA </w:t>
            </w:r>
            <w:r w:rsidR="0003213D">
              <w:t>Pinterest and Instagram pages</w:t>
            </w:r>
            <w:r w:rsidR="008A20BE">
              <w:t>.  Release forms (</w:t>
            </w:r>
            <w:hyperlink r:id="rId12" w:history="1">
              <w:r w:rsidR="008A20BE">
                <w:rPr>
                  <w:rStyle w:val="Hyperlink"/>
                </w:rPr>
                <w:t>VA Form 10-3203</w:t>
              </w:r>
            </w:hyperlink>
            <w:r w:rsidR="008A20BE">
              <w:t xml:space="preserve">, </w:t>
            </w:r>
            <w:r w:rsidR="008A20BE">
              <w:rPr>
                <w:i/>
                <w:iCs/>
              </w:rPr>
              <w:t>Consent for Use of Picture and/or Voice</w:t>
            </w:r>
            <w:r w:rsidR="008A20BE">
              <w:t xml:space="preserve"> ) are required for all </w:t>
            </w:r>
            <w:r w:rsidR="0003213D">
              <w:t xml:space="preserve">Pinterest and Instagram </w:t>
            </w:r>
            <w:r w:rsidR="008A20BE">
              <w:t>submissions, and captions must be provided for each photo submitted.</w:t>
            </w:r>
          </w:p>
          <w:p w:rsidR="008A20BE" w:rsidRDefault="008A20BE">
            <w:pPr>
              <w:pStyle w:val="BlockText"/>
            </w:pPr>
          </w:p>
          <w:p w:rsidR="008A20BE" w:rsidRDefault="008A20BE" w:rsidP="005A0113">
            <w:pPr>
              <w:pStyle w:val="BlockText"/>
            </w:pPr>
            <w:r>
              <w:t xml:space="preserve">Submissions can be sent to the VBA </w:t>
            </w:r>
            <w:r w:rsidR="005A0113">
              <w:t>social media</w:t>
            </w:r>
            <w:r>
              <w:t xml:space="preserve"> mailbox at </w:t>
            </w:r>
            <w:hyperlink r:id="rId13" w:history="1">
              <w:r>
                <w:rPr>
                  <w:rStyle w:val="Hyperlink"/>
                </w:rPr>
                <w:t>vbasocialmedia.vbaco@va.gov</w:t>
              </w:r>
            </w:hyperlink>
            <w:r>
              <w:t>.</w:t>
            </w:r>
          </w:p>
        </w:tc>
      </w:tr>
    </w:tbl>
    <w:p w:rsidR="008A20BE" w:rsidRDefault="008A20BE">
      <w:pPr>
        <w:pStyle w:val="BlockLine"/>
      </w:pPr>
    </w:p>
    <w:tbl>
      <w:tblPr>
        <w:tblW w:w="0" w:type="auto"/>
        <w:tblInd w:w="-106" w:type="dxa"/>
        <w:tblLayout w:type="fixed"/>
        <w:tblLook w:val="0000" w:firstRow="0" w:lastRow="0" w:firstColumn="0" w:lastColumn="0" w:noHBand="0" w:noVBand="0"/>
      </w:tblPr>
      <w:tblGrid>
        <w:gridCol w:w="1728"/>
        <w:gridCol w:w="7740"/>
      </w:tblGrid>
      <w:tr w:rsidR="008A20BE">
        <w:tc>
          <w:tcPr>
            <w:tcW w:w="1728" w:type="dxa"/>
            <w:tcBorders>
              <w:top w:val="nil"/>
              <w:left w:val="nil"/>
              <w:bottom w:val="nil"/>
              <w:right w:val="nil"/>
            </w:tcBorders>
          </w:tcPr>
          <w:p w:rsidR="008A20BE" w:rsidRDefault="008A20BE">
            <w:pPr>
              <w:pStyle w:val="Heading5"/>
            </w:pPr>
          </w:p>
        </w:tc>
        <w:tc>
          <w:tcPr>
            <w:tcW w:w="7740" w:type="dxa"/>
            <w:tcBorders>
              <w:top w:val="nil"/>
              <w:left w:val="nil"/>
              <w:bottom w:val="nil"/>
              <w:right w:val="nil"/>
            </w:tcBorders>
          </w:tcPr>
          <w:p w:rsidR="008A20BE" w:rsidRDefault="008A20BE">
            <w:pPr>
              <w:pStyle w:val="BlockText"/>
            </w:pPr>
          </w:p>
        </w:tc>
      </w:tr>
    </w:tbl>
    <w:p w:rsidR="008A20BE" w:rsidRDefault="001662F2">
      <w:r>
        <w:fldChar w:fldCharType="begin">
          <w:fldData xml:space="preserve">RABvAGMAVABlAG0AcAAxAFYAYQByAFQAcgBhAGQAaQB0AGkAbwBuAGEAbAAAAA==
</w:fldData>
        </w:fldChar>
      </w:r>
      <w:r w:rsidR="008A20BE">
        <w:instrText xml:space="preserve"> ADDIN  \* MERGEFORMAT </w:instrText>
      </w:r>
      <w:r>
        <w:fldChar w:fldCharType="end"/>
      </w:r>
      <w:r>
        <w:fldChar w:fldCharType="begin">
          <w:fldData xml:space="preserve">RgBvAG4AdABTAGUAdABTAHQAYQBuAGQAYQByAGQAAAA=
</w:fldData>
        </w:fldChar>
      </w:r>
      <w:r w:rsidR="008A20BE">
        <w:instrText xml:space="preserve"> ADDIN  \* MERGEFORMAT </w:instrText>
      </w:r>
      <w:r>
        <w:fldChar w:fldCharType="end"/>
      </w:r>
      <w:r>
        <w:fldChar w:fldCharType="begin">
          <w:fldData xml:space="preserve">RABvAGMAVABlAG0AcAAxAFYAYQByAFQAcgBhAGQAaQB0AGkAbwBuAGEAbAA=
</w:fldData>
        </w:fldChar>
      </w:r>
      <w:r w:rsidR="00DD68B3">
        <w:instrText xml:space="preserve"> ADDIN  \* MERGEFORMAT </w:instrText>
      </w:r>
      <w:r>
        <w:fldChar w:fldCharType="end"/>
      </w:r>
      <w:r>
        <w:fldChar w:fldCharType="begin">
          <w:fldData xml:space="preserve">RgBvAG4AdABTAGUAdABpAG0AaQBzAHQAeQBsAGUAcwAuAHgAbQBsAA==
</w:fldData>
        </w:fldChar>
      </w:r>
      <w:r w:rsidR="00DD68B3">
        <w:instrText xml:space="preserve"> ADDIN  \* MERGEFORMAT </w:instrText>
      </w:r>
      <w:r>
        <w:fldChar w:fldCharType="end"/>
      </w:r>
      <w:r>
        <w:fldChar w:fldCharType="begin">
          <w:fldData xml:space="preserve">RABvAGMAVABlAG0AcAAxAFYAYQByAFQAcgBhAGQAaQB0AGkAbwBuAGEAbAA=
</w:fldData>
        </w:fldChar>
      </w:r>
      <w:r w:rsidR="006F48B1">
        <w:instrText xml:space="preserve"> ADDIN  \* MERGEFORMAT </w:instrText>
      </w:r>
      <w:r>
        <w:fldChar w:fldCharType="end"/>
      </w:r>
      <w:r>
        <w:fldChar w:fldCharType="begin">
          <w:fldData xml:space="preserve">RgBvAG4AdABTAGUAdABpAG0AaQBzAHQAeQBsAGUAcwAuAHgAbQBsAA==
</w:fldData>
        </w:fldChar>
      </w:r>
      <w:r w:rsidR="006F48B1">
        <w:instrText xml:space="preserve"> ADDIN  \* MERGEFORMAT </w:instrText>
      </w:r>
      <w:r>
        <w:fldChar w:fldCharType="end"/>
      </w:r>
      <w:r>
        <w:fldChar w:fldCharType="begin">
          <w:fldData xml:space="preserve">RABvAGMAVABlAG0AcAAxAFYAYQByAFQAcgBhAGQAaQB0AGkAbwBuAGEAbAA=
</w:fldData>
        </w:fldChar>
      </w:r>
      <w:r w:rsidR="00D70ECB">
        <w:instrText xml:space="preserve"> ADDIN  \* MERGEFORMAT </w:instrText>
      </w:r>
      <w:r>
        <w:fldChar w:fldCharType="end"/>
      </w:r>
      <w:r>
        <w:fldChar w:fldCharType="begin">
          <w:fldData xml:space="preserve">RgBvAG4AdABTAGUAdABpAG0AaQBzAHQAeQBsAGUAcwAuAHgAbQBsAA==
</w:fldData>
        </w:fldChar>
      </w:r>
      <w:r w:rsidR="00D70ECB">
        <w:instrText xml:space="preserve"> ADDIN  \* MERGEFORMAT </w:instrText>
      </w:r>
      <w:r>
        <w:fldChar w:fldCharType="end"/>
      </w:r>
      <w:r w:rsidR="0000719C">
        <w:fldChar w:fldCharType="begin">
          <w:fldData xml:space="preserve">RABvAGMAVABlAG0AcAAxAFYAYQByAFQAcgBhAGQAaQB0AGkAbwBuAGEAbAA=
</w:fldData>
        </w:fldChar>
      </w:r>
      <w:r w:rsidR="0000719C">
        <w:instrText xml:space="preserve"> ADDIN  \* MERGEFORMAT </w:instrText>
      </w:r>
      <w:r w:rsidR="0000719C">
        <w:fldChar w:fldCharType="end"/>
      </w:r>
      <w:r w:rsidR="0000719C">
        <w:fldChar w:fldCharType="begin">
          <w:fldData xml:space="preserve">RgBvAG4AdABTAGUAdABGAG8AbgB0AFMAZQB0AGkAbQBpAHMAdAB5AGwAZQBzAC4AeABtAGwA
</w:fldData>
        </w:fldChar>
      </w:r>
      <w:r w:rsidR="0000719C">
        <w:instrText xml:space="preserve"> ADDIN  \* MERGEFORMAT </w:instrText>
      </w:r>
      <w:r w:rsidR="0000719C">
        <w:fldChar w:fldCharType="end"/>
      </w:r>
    </w:p>
    <w:sectPr w:rsidR="008A20BE" w:rsidSect="00786D6C">
      <w:headerReference w:type="even" r:id="rId14"/>
      <w:headerReference w:type="default" r:id="rId15"/>
      <w:footerReference w:type="even" r:id="rId16"/>
      <w:footerReference w:type="default" r:id="rId17"/>
      <w:pgSz w:w="12240" w:h="15840" w:code="1"/>
      <w:pgMar w:top="994" w:right="1440" w:bottom="1267" w:left="1440" w:header="706" w:footer="706"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014EC" w:rsidRDefault="008014EC">
      <w:r>
        <w:separator/>
      </w:r>
    </w:p>
  </w:endnote>
  <w:endnote w:type="continuationSeparator" w:id="0">
    <w:p w:rsidR="008014EC" w:rsidRDefault="008014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6C" w:rsidRDefault="009715BB">
    <w:pPr>
      <w:pStyle w:val="Footer"/>
    </w:pPr>
    <w:r>
      <w:rPr>
        <w:b/>
        <w:bCs/>
        <w:sz w:val="20"/>
        <w:szCs w:val="20"/>
        <w:lang w:val="en-US"/>
      </w:rPr>
      <w:tab/>
    </w:r>
    <w:r>
      <w:rPr>
        <w:b/>
        <w:bCs/>
        <w:sz w:val="20"/>
        <w:szCs w:val="20"/>
        <w:lang w:val="en-US"/>
      </w:rPr>
      <w:tab/>
    </w:r>
    <w:r w:rsidR="00786D6C">
      <w:rPr>
        <w:b/>
        <w:bCs/>
        <w:sz w:val="20"/>
        <w:szCs w:val="20"/>
      </w:rPr>
      <w:t>III-ii-3-</w:t>
    </w:r>
    <w:r w:rsidR="00786D6C">
      <w:rPr>
        <w:b/>
        <w:bCs/>
        <w:sz w:val="20"/>
        <w:szCs w:val="20"/>
      </w:rPr>
      <w:fldChar w:fldCharType="begin"/>
    </w:r>
    <w:r w:rsidR="00786D6C">
      <w:rPr>
        <w:b/>
        <w:bCs/>
        <w:sz w:val="20"/>
        <w:szCs w:val="20"/>
      </w:rPr>
      <w:instrText xml:space="preserve"> PAGE   \* MERGEFORMAT </w:instrText>
    </w:r>
    <w:r w:rsidR="00786D6C">
      <w:rPr>
        <w:b/>
        <w:bCs/>
        <w:sz w:val="20"/>
        <w:szCs w:val="20"/>
      </w:rPr>
      <w:fldChar w:fldCharType="separate"/>
    </w:r>
    <w:r w:rsidR="002A6049">
      <w:rPr>
        <w:b/>
        <w:bCs/>
        <w:noProof/>
        <w:sz w:val="20"/>
        <w:szCs w:val="20"/>
      </w:rPr>
      <w:t>4</w:t>
    </w:r>
    <w:r w:rsidR="00786D6C">
      <w:rPr>
        <w:b/>
        <w:bCs/>
        <w:sz w:val="20"/>
        <w:szCs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750CF" w:rsidRDefault="00786D6C" w:rsidP="00786D6C">
    <w:pPr>
      <w:pStyle w:val="Footer"/>
      <w:rPr>
        <w:b/>
        <w:bCs/>
        <w:sz w:val="20"/>
        <w:szCs w:val="20"/>
      </w:rPr>
    </w:pPr>
    <w:r>
      <w:rPr>
        <w:b/>
        <w:bCs/>
        <w:sz w:val="20"/>
        <w:szCs w:val="20"/>
      </w:rPr>
      <w:tab/>
    </w:r>
    <w:r>
      <w:rPr>
        <w:b/>
        <w:bCs/>
        <w:sz w:val="20"/>
        <w:szCs w:val="20"/>
      </w:rPr>
      <w:tab/>
    </w:r>
    <w:r w:rsidR="00D750CF">
      <w:rPr>
        <w:b/>
        <w:bCs/>
        <w:sz w:val="20"/>
        <w:szCs w:val="20"/>
      </w:rPr>
      <w:t>III-ii-3-</w:t>
    </w:r>
    <w:r w:rsidR="00D750CF">
      <w:rPr>
        <w:b/>
        <w:bCs/>
        <w:sz w:val="20"/>
        <w:szCs w:val="20"/>
      </w:rPr>
      <w:fldChar w:fldCharType="begin"/>
    </w:r>
    <w:r w:rsidR="00D750CF">
      <w:rPr>
        <w:b/>
        <w:bCs/>
        <w:sz w:val="20"/>
        <w:szCs w:val="20"/>
      </w:rPr>
      <w:instrText xml:space="preserve"> PAGE   \* MERGEFORMAT </w:instrText>
    </w:r>
    <w:r w:rsidR="00D750CF">
      <w:rPr>
        <w:b/>
        <w:bCs/>
        <w:sz w:val="20"/>
        <w:szCs w:val="20"/>
      </w:rPr>
      <w:fldChar w:fldCharType="separate"/>
    </w:r>
    <w:r w:rsidR="002A6049">
      <w:rPr>
        <w:b/>
        <w:bCs/>
        <w:noProof/>
        <w:sz w:val="20"/>
        <w:szCs w:val="20"/>
      </w:rPr>
      <w:t>1</w:t>
    </w:r>
    <w:r w:rsidR="00D750CF">
      <w:rPr>
        <w:b/>
        <w:bCs/>
        <w:sz w:val="20"/>
        <w:szCs w:val="20"/>
      </w:rPr>
      <w:fldChar w:fldCharType="end"/>
    </w:r>
  </w:p>
  <w:p w:rsidR="00D750CF" w:rsidRDefault="00D750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014EC" w:rsidRDefault="008014EC">
      <w:r>
        <w:separator/>
      </w:r>
    </w:p>
  </w:footnote>
  <w:footnote w:type="continuationSeparator" w:id="0">
    <w:p w:rsidR="008014EC" w:rsidRDefault="008014E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86D6C" w:rsidRDefault="009715BB">
    <w:pPr>
      <w:pStyle w:val="Header"/>
      <w:rPr>
        <w:b/>
        <w:bCs/>
        <w:sz w:val="20"/>
        <w:szCs w:val="20"/>
        <w:lang w:val="en-US"/>
      </w:rPr>
    </w:pPr>
    <w:r>
      <w:rPr>
        <w:b/>
        <w:bCs/>
        <w:sz w:val="20"/>
        <w:szCs w:val="20"/>
        <w:lang w:val="en-US"/>
      </w:rPr>
      <w:tab/>
    </w:r>
    <w:r>
      <w:rPr>
        <w:b/>
        <w:bCs/>
        <w:sz w:val="20"/>
        <w:szCs w:val="20"/>
        <w:lang w:val="en-US"/>
      </w:rPr>
      <w:tab/>
    </w:r>
    <w:r w:rsidR="00786D6C">
      <w:rPr>
        <w:b/>
        <w:bCs/>
        <w:sz w:val="20"/>
        <w:szCs w:val="20"/>
      </w:rPr>
      <w:t>M27-1, Part III, Subpart ii, Chapter 3</w:t>
    </w:r>
  </w:p>
  <w:p w:rsidR="00BC002D" w:rsidRPr="00BC002D" w:rsidRDefault="00BC002D">
    <w:pPr>
      <w:pStyle w:val="Header"/>
      <w:rPr>
        <w:lang w:val="en-U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C002D" w:rsidRDefault="00786D6C">
    <w:pPr>
      <w:pStyle w:val="Header"/>
      <w:rPr>
        <w:b/>
        <w:bCs/>
        <w:sz w:val="20"/>
        <w:szCs w:val="20"/>
        <w:lang w:val="en-US"/>
      </w:rPr>
    </w:pPr>
    <w:r>
      <w:rPr>
        <w:b/>
        <w:bCs/>
        <w:sz w:val="20"/>
        <w:szCs w:val="20"/>
      </w:rPr>
      <w:tab/>
    </w:r>
    <w:r>
      <w:rPr>
        <w:b/>
        <w:bCs/>
        <w:sz w:val="20"/>
        <w:szCs w:val="20"/>
      </w:rPr>
      <w:tab/>
    </w:r>
    <w:r w:rsidR="00D750CF">
      <w:rPr>
        <w:b/>
        <w:bCs/>
        <w:sz w:val="20"/>
        <w:szCs w:val="20"/>
      </w:rPr>
      <w:t xml:space="preserve">M27-1, Part III, Subpart </w:t>
    </w:r>
    <w:r w:rsidR="003E0395">
      <w:rPr>
        <w:b/>
        <w:bCs/>
        <w:sz w:val="20"/>
        <w:szCs w:val="20"/>
      </w:rPr>
      <w:t>ii, Chapter 3</w:t>
    </w:r>
  </w:p>
  <w:p w:rsidR="00BC002D" w:rsidRPr="00BC002D" w:rsidRDefault="00BC002D">
    <w:pPr>
      <w:pStyle w:val="Header"/>
      <w:rPr>
        <w:b/>
        <w:bCs/>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pt;height:12pt" o:bullet="t">
        <v:imagedata r:id="rId1" o:title="fspro_2columns"/>
      </v:shape>
    </w:pict>
  </w:numPicBullet>
  <w:numPicBullet w:numPicBulletId="1">
    <w:pict>
      <v:shape id="_x0000_i1026" type="#_x0000_t75" style="width:12pt;height:12pt" o:bullet="t">
        <v:imagedata r:id="rId2" o:title="advanced"/>
      </v:shape>
    </w:pict>
  </w:numPicBullet>
  <w:numPicBullet w:numPicBulletId="2">
    <w:pict>
      <v:shape id="_x0000_i1027" type="#_x0000_t75" style="width:12pt;height:12pt" o:bullet="t">
        <v:imagedata r:id="rId3" o:title="continue"/>
      </v:shape>
    </w:pict>
  </w:numPicBullet>
  <w:numPicBullet w:numPicBulletId="3">
    <w:pict>
      <v:shape id="_x0000_i1028" type="#_x0000_t75" style="width:12pt;height:12pt" o:bullet="t">
        <v:imagedata r:id="rId4" o:title="webpage"/>
      </v:shape>
    </w:pict>
  </w:numPicBullet>
  <w:abstractNum w:abstractNumId="0">
    <w:nsid w:val="000D31B0"/>
    <w:multiLevelType w:val="hybridMultilevel"/>
    <w:tmpl w:val="F6084E7E"/>
    <w:lvl w:ilvl="0" w:tplc="C062E0CA">
      <w:start w:val="1"/>
      <w:numFmt w:val="bullet"/>
      <w:pStyle w:val="BulletText2"/>
      <w:lvlText w:val="-"/>
      <w:lvlJc w:val="left"/>
      <w:pPr>
        <w:tabs>
          <w:tab w:val="num" w:pos="360"/>
        </w:tabs>
        <w:ind w:left="360" w:hanging="187"/>
      </w:pPr>
      <w:rPr>
        <w:rFonts w:ascii="Symbol"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36E22AED"/>
    <w:multiLevelType w:val="hybridMultilevel"/>
    <w:tmpl w:val="E4E26C44"/>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2">
    <w:nsid w:val="3801508B"/>
    <w:multiLevelType w:val="hybridMultilevel"/>
    <w:tmpl w:val="5FE670F6"/>
    <w:lvl w:ilvl="0" w:tplc="835CF4F8">
      <w:start w:val="1"/>
      <w:numFmt w:val="bullet"/>
      <w:lvlText w:val=""/>
      <w:lvlPicBulletId w:val="3"/>
      <w:lvlJc w:val="left"/>
      <w:pPr>
        <w:tabs>
          <w:tab w:val="num" w:pos="1080"/>
        </w:tabs>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45E76714"/>
    <w:multiLevelType w:val="hybridMultilevel"/>
    <w:tmpl w:val="6EB0F520"/>
    <w:lvl w:ilvl="0" w:tplc="835CF4F8">
      <w:start w:val="1"/>
      <w:numFmt w:val="bullet"/>
      <w:lvlText w:val=""/>
      <w:lvlPicBulletId w:val="3"/>
      <w:lvlJc w:val="left"/>
      <w:pPr>
        <w:tabs>
          <w:tab w:val="num" w:pos="720"/>
        </w:tabs>
        <w:ind w:left="720" w:hanging="360"/>
      </w:pPr>
      <w:rPr>
        <w:rFonts w:ascii="Symbol" w:hAnsi="Symbol" w:hint="default"/>
      </w:rPr>
    </w:lvl>
    <w:lvl w:ilvl="1" w:tplc="4F0AAB9C" w:tentative="1">
      <w:start w:val="1"/>
      <w:numFmt w:val="bullet"/>
      <w:lvlText w:val=""/>
      <w:lvlJc w:val="left"/>
      <w:pPr>
        <w:tabs>
          <w:tab w:val="num" w:pos="1440"/>
        </w:tabs>
        <w:ind w:left="1440" w:hanging="360"/>
      </w:pPr>
      <w:rPr>
        <w:rFonts w:ascii="Symbol" w:hAnsi="Symbol" w:hint="default"/>
      </w:rPr>
    </w:lvl>
    <w:lvl w:ilvl="2" w:tplc="11BE2AAE" w:tentative="1">
      <w:start w:val="1"/>
      <w:numFmt w:val="bullet"/>
      <w:lvlText w:val=""/>
      <w:lvlJc w:val="left"/>
      <w:pPr>
        <w:tabs>
          <w:tab w:val="num" w:pos="2160"/>
        </w:tabs>
        <w:ind w:left="2160" w:hanging="360"/>
      </w:pPr>
      <w:rPr>
        <w:rFonts w:ascii="Symbol" w:hAnsi="Symbol" w:hint="default"/>
      </w:rPr>
    </w:lvl>
    <w:lvl w:ilvl="3" w:tplc="DC26535C" w:tentative="1">
      <w:start w:val="1"/>
      <w:numFmt w:val="bullet"/>
      <w:lvlText w:val=""/>
      <w:lvlJc w:val="left"/>
      <w:pPr>
        <w:tabs>
          <w:tab w:val="num" w:pos="2880"/>
        </w:tabs>
        <w:ind w:left="2880" w:hanging="360"/>
      </w:pPr>
      <w:rPr>
        <w:rFonts w:ascii="Symbol" w:hAnsi="Symbol" w:hint="default"/>
      </w:rPr>
    </w:lvl>
    <w:lvl w:ilvl="4" w:tplc="8632B49A" w:tentative="1">
      <w:start w:val="1"/>
      <w:numFmt w:val="bullet"/>
      <w:lvlText w:val=""/>
      <w:lvlJc w:val="left"/>
      <w:pPr>
        <w:tabs>
          <w:tab w:val="num" w:pos="3600"/>
        </w:tabs>
        <w:ind w:left="3600" w:hanging="360"/>
      </w:pPr>
      <w:rPr>
        <w:rFonts w:ascii="Symbol" w:hAnsi="Symbol" w:hint="default"/>
      </w:rPr>
    </w:lvl>
    <w:lvl w:ilvl="5" w:tplc="0BCABCCA" w:tentative="1">
      <w:start w:val="1"/>
      <w:numFmt w:val="bullet"/>
      <w:lvlText w:val=""/>
      <w:lvlJc w:val="left"/>
      <w:pPr>
        <w:tabs>
          <w:tab w:val="num" w:pos="4320"/>
        </w:tabs>
        <w:ind w:left="4320" w:hanging="360"/>
      </w:pPr>
      <w:rPr>
        <w:rFonts w:ascii="Symbol" w:hAnsi="Symbol" w:hint="default"/>
      </w:rPr>
    </w:lvl>
    <w:lvl w:ilvl="6" w:tplc="46546994" w:tentative="1">
      <w:start w:val="1"/>
      <w:numFmt w:val="bullet"/>
      <w:lvlText w:val=""/>
      <w:lvlJc w:val="left"/>
      <w:pPr>
        <w:tabs>
          <w:tab w:val="num" w:pos="5040"/>
        </w:tabs>
        <w:ind w:left="5040" w:hanging="360"/>
      </w:pPr>
      <w:rPr>
        <w:rFonts w:ascii="Symbol" w:hAnsi="Symbol" w:hint="default"/>
      </w:rPr>
    </w:lvl>
    <w:lvl w:ilvl="7" w:tplc="C5F6104E" w:tentative="1">
      <w:start w:val="1"/>
      <w:numFmt w:val="bullet"/>
      <w:lvlText w:val=""/>
      <w:lvlJc w:val="left"/>
      <w:pPr>
        <w:tabs>
          <w:tab w:val="num" w:pos="5760"/>
        </w:tabs>
        <w:ind w:left="5760" w:hanging="360"/>
      </w:pPr>
      <w:rPr>
        <w:rFonts w:ascii="Symbol" w:hAnsi="Symbol" w:hint="default"/>
      </w:rPr>
    </w:lvl>
    <w:lvl w:ilvl="8" w:tplc="C23878E6" w:tentative="1">
      <w:start w:val="1"/>
      <w:numFmt w:val="bullet"/>
      <w:lvlText w:val=""/>
      <w:lvlJc w:val="left"/>
      <w:pPr>
        <w:tabs>
          <w:tab w:val="num" w:pos="6480"/>
        </w:tabs>
        <w:ind w:left="6480" w:hanging="360"/>
      </w:pPr>
      <w:rPr>
        <w:rFonts w:ascii="Symbol" w:hAnsi="Symbol" w:hint="default"/>
      </w:rPr>
    </w:lvl>
  </w:abstractNum>
  <w:abstractNum w:abstractNumId="4">
    <w:nsid w:val="510B6692"/>
    <w:multiLevelType w:val="hybridMultilevel"/>
    <w:tmpl w:val="7944A3A8"/>
    <w:lvl w:ilvl="0" w:tplc="89B42466">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5">
    <w:nsid w:val="564B348F"/>
    <w:multiLevelType w:val="hybridMultilevel"/>
    <w:tmpl w:val="FBAC7DA4"/>
    <w:lvl w:ilvl="0" w:tplc="740C876A">
      <w:start w:val="1"/>
      <w:numFmt w:val="bullet"/>
      <w:lvlText w:val=""/>
      <w:lvlPicBulletId w:val="1"/>
      <w:lvlJc w:val="left"/>
      <w:pPr>
        <w:tabs>
          <w:tab w:val="num" w:pos="720"/>
        </w:tabs>
        <w:ind w:left="720" w:hanging="360"/>
      </w:pPr>
      <w:rPr>
        <w:rFonts w:ascii="Symbol" w:hAnsi="Symbol" w:hint="default"/>
      </w:rPr>
    </w:lvl>
    <w:lvl w:ilvl="1" w:tplc="5F5E1F2A" w:tentative="1">
      <w:start w:val="1"/>
      <w:numFmt w:val="bullet"/>
      <w:lvlText w:val=""/>
      <w:lvlJc w:val="left"/>
      <w:pPr>
        <w:tabs>
          <w:tab w:val="num" w:pos="1440"/>
        </w:tabs>
        <w:ind w:left="1440" w:hanging="360"/>
      </w:pPr>
      <w:rPr>
        <w:rFonts w:ascii="Symbol" w:hAnsi="Symbol" w:hint="default"/>
      </w:rPr>
    </w:lvl>
    <w:lvl w:ilvl="2" w:tplc="D1EE2BA6" w:tentative="1">
      <w:start w:val="1"/>
      <w:numFmt w:val="bullet"/>
      <w:lvlText w:val=""/>
      <w:lvlJc w:val="left"/>
      <w:pPr>
        <w:tabs>
          <w:tab w:val="num" w:pos="2160"/>
        </w:tabs>
        <w:ind w:left="2160" w:hanging="360"/>
      </w:pPr>
      <w:rPr>
        <w:rFonts w:ascii="Symbol" w:hAnsi="Symbol" w:hint="default"/>
      </w:rPr>
    </w:lvl>
    <w:lvl w:ilvl="3" w:tplc="EA86A390" w:tentative="1">
      <w:start w:val="1"/>
      <w:numFmt w:val="bullet"/>
      <w:lvlText w:val=""/>
      <w:lvlJc w:val="left"/>
      <w:pPr>
        <w:tabs>
          <w:tab w:val="num" w:pos="2880"/>
        </w:tabs>
        <w:ind w:left="2880" w:hanging="360"/>
      </w:pPr>
      <w:rPr>
        <w:rFonts w:ascii="Symbol" w:hAnsi="Symbol" w:hint="default"/>
      </w:rPr>
    </w:lvl>
    <w:lvl w:ilvl="4" w:tplc="7D92D3B6" w:tentative="1">
      <w:start w:val="1"/>
      <w:numFmt w:val="bullet"/>
      <w:lvlText w:val=""/>
      <w:lvlJc w:val="left"/>
      <w:pPr>
        <w:tabs>
          <w:tab w:val="num" w:pos="3600"/>
        </w:tabs>
        <w:ind w:left="3600" w:hanging="360"/>
      </w:pPr>
      <w:rPr>
        <w:rFonts w:ascii="Symbol" w:hAnsi="Symbol" w:hint="default"/>
      </w:rPr>
    </w:lvl>
    <w:lvl w:ilvl="5" w:tplc="A6CEA0C0" w:tentative="1">
      <w:start w:val="1"/>
      <w:numFmt w:val="bullet"/>
      <w:lvlText w:val=""/>
      <w:lvlJc w:val="left"/>
      <w:pPr>
        <w:tabs>
          <w:tab w:val="num" w:pos="4320"/>
        </w:tabs>
        <w:ind w:left="4320" w:hanging="360"/>
      </w:pPr>
      <w:rPr>
        <w:rFonts w:ascii="Symbol" w:hAnsi="Symbol" w:hint="default"/>
      </w:rPr>
    </w:lvl>
    <w:lvl w:ilvl="6" w:tplc="9178198A" w:tentative="1">
      <w:start w:val="1"/>
      <w:numFmt w:val="bullet"/>
      <w:lvlText w:val=""/>
      <w:lvlJc w:val="left"/>
      <w:pPr>
        <w:tabs>
          <w:tab w:val="num" w:pos="5040"/>
        </w:tabs>
        <w:ind w:left="5040" w:hanging="360"/>
      </w:pPr>
      <w:rPr>
        <w:rFonts w:ascii="Symbol" w:hAnsi="Symbol" w:hint="default"/>
      </w:rPr>
    </w:lvl>
    <w:lvl w:ilvl="7" w:tplc="1A323D40" w:tentative="1">
      <w:start w:val="1"/>
      <w:numFmt w:val="bullet"/>
      <w:lvlText w:val=""/>
      <w:lvlJc w:val="left"/>
      <w:pPr>
        <w:tabs>
          <w:tab w:val="num" w:pos="5760"/>
        </w:tabs>
        <w:ind w:left="5760" w:hanging="360"/>
      </w:pPr>
      <w:rPr>
        <w:rFonts w:ascii="Symbol" w:hAnsi="Symbol" w:hint="default"/>
      </w:rPr>
    </w:lvl>
    <w:lvl w:ilvl="8" w:tplc="3936312C" w:tentative="1">
      <w:start w:val="1"/>
      <w:numFmt w:val="bullet"/>
      <w:lvlText w:val=""/>
      <w:lvlJc w:val="left"/>
      <w:pPr>
        <w:tabs>
          <w:tab w:val="num" w:pos="6480"/>
        </w:tabs>
        <w:ind w:left="6480" w:hanging="360"/>
      </w:pPr>
      <w:rPr>
        <w:rFonts w:ascii="Symbol" w:hAnsi="Symbol" w:hint="default"/>
      </w:rPr>
    </w:lvl>
  </w:abstractNum>
  <w:abstractNum w:abstractNumId="6">
    <w:nsid w:val="5C2840C5"/>
    <w:multiLevelType w:val="hybridMultilevel"/>
    <w:tmpl w:val="F290421C"/>
    <w:lvl w:ilvl="0" w:tplc="C17672B2">
      <w:start w:val="1"/>
      <w:numFmt w:val="bullet"/>
      <w:lvlText w:val=""/>
      <w:lvlPicBulletId w:val="0"/>
      <w:lvlJc w:val="left"/>
      <w:pPr>
        <w:tabs>
          <w:tab w:val="num" w:pos="720"/>
        </w:tabs>
        <w:ind w:left="720" w:hanging="360"/>
      </w:pPr>
      <w:rPr>
        <w:rFonts w:ascii="Symbol" w:hAnsi="Symbol" w:hint="default"/>
      </w:rPr>
    </w:lvl>
    <w:lvl w:ilvl="1" w:tplc="9D50B242" w:tentative="1">
      <w:start w:val="1"/>
      <w:numFmt w:val="bullet"/>
      <w:lvlText w:val=""/>
      <w:lvlJc w:val="left"/>
      <w:pPr>
        <w:tabs>
          <w:tab w:val="num" w:pos="1440"/>
        </w:tabs>
        <w:ind w:left="1440" w:hanging="360"/>
      </w:pPr>
      <w:rPr>
        <w:rFonts w:ascii="Symbol" w:hAnsi="Symbol" w:hint="default"/>
      </w:rPr>
    </w:lvl>
    <w:lvl w:ilvl="2" w:tplc="1FB82184" w:tentative="1">
      <w:start w:val="1"/>
      <w:numFmt w:val="bullet"/>
      <w:lvlText w:val=""/>
      <w:lvlJc w:val="left"/>
      <w:pPr>
        <w:tabs>
          <w:tab w:val="num" w:pos="2160"/>
        </w:tabs>
        <w:ind w:left="2160" w:hanging="360"/>
      </w:pPr>
      <w:rPr>
        <w:rFonts w:ascii="Symbol" w:hAnsi="Symbol" w:hint="default"/>
      </w:rPr>
    </w:lvl>
    <w:lvl w:ilvl="3" w:tplc="0A98BF2A" w:tentative="1">
      <w:start w:val="1"/>
      <w:numFmt w:val="bullet"/>
      <w:lvlText w:val=""/>
      <w:lvlJc w:val="left"/>
      <w:pPr>
        <w:tabs>
          <w:tab w:val="num" w:pos="2880"/>
        </w:tabs>
        <w:ind w:left="2880" w:hanging="360"/>
      </w:pPr>
      <w:rPr>
        <w:rFonts w:ascii="Symbol" w:hAnsi="Symbol" w:hint="default"/>
      </w:rPr>
    </w:lvl>
    <w:lvl w:ilvl="4" w:tplc="624ECCF8" w:tentative="1">
      <w:start w:val="1"/>
      <w:numFmt w:val="bullet"/>
      <w:lvlText w:val=""/>
      <w:lvlJc w:val="left"/>
      <w:pPr>
        <w:tabs>
          <w:tab w:val="num" w:pos="3600"/>
        </w:tabs>
        <w:ind w:left="3600" w:hanging="360"/>
      </w:pPr>
      <w:rPr>
        <w:rFonts w:ascii="Symbol" w:hAnsi="Symbol" w:hint="default"/>
      </w:rPr>
    </w:lvl>
    <w:lvl w:ilvl="5" w:tplc="F886B676" w:tentative="1">
      <w:start w:val="1"/>
      <w:numFmt w:val="bullet"/>
      <w:lvlText w:val=""/>
      <w:lvlJc w:val="left"/>
      <w:pPr>
        <w:tabs>
          <w:tab w:val="num" w:pos="4320"/>
        </w:tabs>
        <w:ind w:left="4320" w:hanging="360"/>
      </w:pPr>
      <w:rPr>
        <w:rFonts w:ascii="Symbol" w:hAnsi="Symbol" w:hint="default"/>
      </w:rPr>
    </w:lvl>
    <w:lvl w:ilvl="6" w:tplc="755822D6" w:tentative="1">
      <w:start w:val="1"/>
      <w:numFmt w:val="bullet"/>
      <w:lvlText w:val=""/>
      <w:lvlJc w:val="left"/>
      <w:pPr>
        <w:tabs>
          <w:tab w:val="num" w:pos="5040"/>
        </w:tabs>
        <w:ind w:left="5040" w:hanging="360"/>
      </w:pPr>
      <w:rPr>
        <w:rFonts w:ascii="Symbol" w:hAnsi="Symbol" w:hint="default"/>
      </w:rPr>
    </w:lvl>
    <w:lvl w:ilvl="7" w:tplc="D74E5B44" w:tentative="1">
      <w:start w:val="1"/>
      <w:numFmt w:val="bullet"/>
      <w:lvlText w:val=""/>
      <w:lvlJc w:val="left"/>
      <w:pPr>
        <w:tabs>
          <w:tab w:val="num" w:pos="5760"/>
        </w:tabs>
        <w:ind w:left="5760" w:hanging="360"/>
      </w:pPr>
      <w:rPr>
        <w:rFonts w:ascii="Symbol" w:hAnsi="Symbol" w:hint="default"/>
      </w:rPr>
    </w:lvl>
    <w:lvl w:ilvl="8" w:tplc="DDD6E952" w:tentative="1">
      <w:start w:val="1"/>
      <w:numFmt w:val="bullet"/>
      <w:lvlText w:val=""/>
      <w:lvlJc w:val="left"/>
      <w:pPr>
        <w:tabs>
          <w:tab w:val="num" w:pos="6480"/>
        </w:tabs>
        <w:ind w:left="6480" w:hanging="360"/>
      </w:pPr>
      <w:rPr>
        <w:rFonts w:ascii="Symbol" w:hAnsi="Symbol" w:hint="default"/>
      </w:rPr>
    </w:lvl>
  </w:abstractNum>
  <w:abstractNum w:abstractNumId="7">
    <w:nsid w:val="62DB3D68"/>
    <w:multiLevelType w:val="hybridMultilevel"/>
    <w:tmpl w:val="CBC6FE0C"/>
    <w:lvl w:ilvl="0" w:tplc="21D42084">
      <w:start w:val="1"/>
      <w:numFmt w:val="bullet"/>
      <w:pStyle w:val="BulletText1"/>
      <w:lvlText w:val=""/>
      <w:lvlJc w:val="left"/>
      <w:pPr>
        <w:tabs>
          <w:tab w:val="num" w:pos="173"/>
        </w:tabs>
        <w:ind w:left="173" w:hanging="17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707C2456"/>
    <w:multiLevelType w:val="hybridMultilevel"/>
    <w:tmpl w:val="A5FE9EAA"/>
    <w:lvl w:ilvl="0" w:tplc="443ADE8A">
      <w:start w:val="1"/>
      <w:numFmt w:val="bullet"/>
      <w:pStyle w:val="BulletText3"/>
      <w:lvlText w:val=""/>
      <w:lvlJc w:val="left"/>
      <w:pPr>
        <w:tabs>
          <w:tab w:val="num" w:pos="173"/>
        </w:tabs>
        <w:ind w:left="360" w:firstLine="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73E562F7"/>
    <w:multiLevelType w:val="hybridMultilevel"/>
    <w:tmpl w:val="B61E4312"/>
    <w:lvl w:ilvl="0" w:tplc="64AEEA28">
      <w:start w:val="1"/>
      <w:numFmt w:val="bullet"/>
      <w:lvlText w:val=""/>
      <w:lvlPicBulletId w:val="2"/>
      <w:lvlJc w:val="left"/>
      <w:pPr>
        <w:tabs>
          <w:tab w:val="num" w:pos="720"/>
        </w:tabs>
        <w:ind w:left="720" w:hanging="360"/>
      </w:pPr>
      <w:rPr>
        <w:rFonts w:ascii="Symbol" w:hAnsi="Symbol" w:hint="default"/>
      </w:rPr>
    </w:lvl>
    <w:lvl w:ilvl="1" w:tplc="B84E1906" w:tentative="1">
      <w:start w:val="1"/>
      <w:numFmt w:val="bullet"/>
      <w:lvlText w:val=""/>
      <w:lvlJc w:val="left"/>
      <w:pPr>
        <w:tabs>
          <w:tab w:val="num" w:pos="1440"/>
        </w:tabs>
        <w:ind w:left="1440" w:hanging="360"/>
      </w:pPr>
      <w:rPr>
        <w:rFonts w:ascii="Symbol" w:hAnsi="Symbol" w:hint="default"/>
      </w:rPr>
    </w:lvl>
    <w:lvl w:ilvl="2" w:tplc="7E62F58C" w:tentative="1">
      <w:start w:val="1"/>
      <w:numFmt w:val="bullet"/>
      <w:lvlText w:val=""/>
      <w:lvlJc w:val="left"/>
      <w:pPr>
        <w:tabs>
          <w:tab w:val="num" w:pos="2160"/>
        </w:tabs>
        <w:ind w:left="2160" w:hanging="360"/>
      </w:pPr>
      <w:rPr>
        <w:rFonts w:ascii="Symbol" w:hAnsi="Symbol" w:hint="default"/>
      </w:rPr>
    </w:lvl>
    <w:lvl w:ilvl="3" w:tplc="B6963026" w:tentative="1">
      <w:start w:val="1"/>
      <w:numFmt w:val="bullet"/>
      <w:lvlText w:val=""/>
      <w:lvlJc w:val="left"/>
      <w:pPr>
        <w:tabs>
          <w:tab w:val="num" w:pos="2880"/>
        </w:tabs>
        <w:ind w:left="2880" w:hanging="360"/>
      </w:pPr>
      <w:rPr>
        <w:rFonts w:ascii="Symbol" w:hAnsi="Symbol" w:hint="default"/>
      </w:rPr>
    </w:lvl>
    <w:lvl w:ilvl="4" w:tplc="6EAC46C2" w:tentative="1">
      <w:start w:val="1"/>
      <w:numFmt w:val="bullet"/>
      <w:lvlText w:val=""/>
      <w:lvlJc w:val="left"/>
      <w:pPr>
        <w:tabs>
          <w:tab w:val="num" w:pos="3600"/>
        </w:tabs>
        <w:ind w:left="3600" w:hanging="360"/>
      </w:pPr>
      <w:rPr>
        <w:rFonts w:ascii="Symbol" w:hAnsi="Symbol" w:hint="default"/>
      </w:rPr>
    </w:lvl>
    <w:lvl w:ilvl="5" w:tplc="CD20EC6A" w:tentative="1">
      <w:start w:val="1"/>
      <w:numFmt w:val="bullet"/>
      <w:lvlText w:val=""/>
      <w:lvlJc w:val="left"/>
      <w:pPr>
        <w:tabs>
          <w:tab w:val="num" w:pos="4320"/>
        </w:tabs>
        <w:ind w:left="4320" w:hanging="360"/>
      </w:pPr>
      <w:rPr>
        <w:rFonts w:ascii="Symbol" w:hAnsi="Symbol" w:hint="default"/>
      </w:rPr>
    </w:lvl>
    <w:lvl w:ilvl="6" w:tplc="57A0168A" w:tentative="1">
      <w:start w:val="1"/>
      <w:numFmt w:val="bullet"/>
      <w:lvlText w:val=""/>
      <w:lvlJc w:val="left"/>
      <w:pPr>
        <w:tabs>
          <w:tab w:val="num" w:pos="5040"/>
        </w:tabs>
        <w:ind w:left="5040" w:hanging="360"/>
      </w:pPr>
      <w:rPr>
        <w:rFonts w:ascii="Symbol" w:hAnsi="Symbol" w:hint="default"/>
      </w:rPr>
    </w:lvl>
    <w:lvl w:ilvl="7" w:tplc="107A7312" w:tentative="1">
      <w:start w:val="1"/>
      <w:numFmt w:val="bullet"/>
      <w:lvlText w:val=""/>
      <w:lvlJc w:val="left"/>
      <w:pPr>
        <w:tabs>
          <w:tab w:val="num" w:pos="5760"/>
        </w:tabs>
        <w:ind w:left="5760" w:hanging="360"/>
      </w:pPr>
      <w:rPr>
        <w:rFonts w:ascii="Symbol" w:hAnsi="Symbol" w:hint="default"/>
      </w:rPr>
    </w:lvl>
    <w:lvl w:ilvl="8" w:tplc="E8F4560C" w:tentative="1">
      <w:start w:val="1"/>
      <w:numFmt w:val="bullet"/>
      <w:lvlText w:val=""/>
      <w:lvlJc w:val="left"/>
      <w:pPr>
        <w:tabs>
          <w:tab w:val="num" w:pos="6480"/>
        </w:tabs>
        <w:ind w:left="6480" w:hanging="360"/>
      </w:pPr>
      <w:rPr>
        <w:rFonts w:ascii="Symbol" w:hAnsi="Symbol" w:hint="default"/>
      </w:rPr>
    </w:lvl>
  </w:abstractNum>
  <w:num w:numId="1">
    <w:abstractNumId w:val="7"/>
  </w:num>
  <w:num w:numId="2">
    <w:abstractNumId w:val="0"/>
  </w:num>
  <w:num w:numId="3">
    <w:abstractNumId w:val="8"/>
  </w:num>
  <w:num w:numId="4">
    <w:abstractNumId w:val="4"/>
  </w:num>
  <w:num w:numId="5">
    <w:abstractNumId w:val="7"/>
  </w:num>
  <w:num w:numId="6">
    <w:abstractNumId w:val="0"/>
  </w:num>
  <w:num w:numId="7">
    <w:abstractNumId w:val="8"/>
  </w:num>
  <w:num w:numId="8">
    <w:abstractNumId w:val="7"/>
  </w:num>
  <w:num w:numId="9">
    <w:abstractNumId w:val="0"/>
  </w:num>
  <w:num w:numId="10">
    <w:abstractNumId w:val="8"/>
  </w:num>
  <w:num w:numId="11">
    <w:abstractNumId w:val="7"/>
  </w:num>
  <w:num w:numId="12">
    <w:abstractNumId w:val="0"/>
  </w:num>
  <w:num w:numId="13">
    <w:abstractNumId w:val="8"/>
  </w:num>
  <w:num w:numId="14">
    <w:abstractNumId w:val="7"/>
  </w:num>
  <w:num w:numId="15">
    <w:abstractNumId w:val="0"/>
  </w:num>
  <w:num w:numId="16">
    <w:abstractNumId w:val="8"/>
  </w:num>
  <w:num w:numId="17">
    <w:abstractNumId w:val="7"/>
  </w:num>
  <w:num w:numId="18">
    <w:abstractNumId w:val="0"/>
  </w:num>
  <w:num w:numId="19">
    <w:abstractNumId w:val="8"/>
  </w:num>
  <w:num w:numId="20">
    <w:abstractNumId w:val="7"/>
  </w:num>
  <w:num w:numId="21">
    <w:abstractNumId w:val="0"/>
  </w:num>
  <w:num w:numId="22">
    <w:abstractNumId w:val="8"/>
  </w:num>
  <w:num w:numId="23">
    <w:abstractNumId w:val="7"/>
  </w:num>
  <w:num w:numId="24">
    <w:abstractNumId w:val="0"/>
  </w:num>
  <w:num w:numId="25">
    <w:abstractNumId w:val="8"/>
  </w:num>
  <w:num w:numId="26">
    <w:abstractNumId w:val="7"/>
  </w:num>
  <w:num w:numId="27">
    <w:abstractNumId w:val="0"/>
  </w:num>
  <w:num w:numId="28">
    <w:abstractNumId w:val="8"/>
  </w:num>
  <w:num w:numId="29">
    <w:abstractNumId w:val="7"/>
  </w:num>
  <w:num w:numId="30">
    <w:abstractNumId w:val="0"/>
  </w:num>
  <w:num w:numId="31">
    <w:abstractNumId w:val="8"/>
  </w:num>
  <w:num w:numId="32">
    <w:abstractNumId w:val="7"/>
  </w:num>
  <w:num w:numId="33">
    <w:abstractNumId w:val="0"/>
  </w:num>
  <w:num w:numId="34">
    <w:abstractNumId w:val="8"/>
  </w:num>
  <w:num w:numId="35">
    <w:abstractNumId w:val="7"/>
  </w:num>
  <w:num w:numId="36">
    <w:abstractNumId w:val="0"/>
  </w:num>
  <w:num w:numId="37">
    <w:abstractNumId w:val="8"/>
  </w:num>
  <w:num w:numId="38">
    <w:abstractNumId w:val="1"/>
  </w:num>
  <w:num w:numId="39">
    <w:abstractNumId w:val="6"/>
  </w:num>
  <w:num w:numId="40">
    <w:abstractNumId w:val="5"/>
  </w:num>
  <w:num w:numId="41">
    <w:abstractNumId w:val="9"/>
  </w:num>
  <w:num w:numId="42">
    <w:abstractNumId w:val="3"/>
  </w:num>
  <w:num w:numId="4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ttachedTemplate r:id="rId1"/>
  <w:doNotTrackMoves/>
  <w:defaultTabStop w:val="720"/>
  <w:doNotHyphenateCaps/>
  <w:evenAndOddHeaders/>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DocTemp1Var" w:val="Traditional"/>
    <w:docVar w:name="FontSet" w:val="imistyles.xml"/>
    <w:docVar w:name="NumberingVar" w:val="0"/>
    <w:docVar w:name="XSLPath" w:val="C:\Program Files\Information Mapping\FS Pro 4.2\StyleSheets\"/>
    <w:docVar w:name="XSLstylesheet" w:val="Basic.xsl"/>
  </w:docVars>
  <w:rsids>
    <w:rsidRoot w:val="008A20BE"/>
    <w:rsid w:val="0000719C"/>
    <w:rsid w:val="0003213D"/>
    <w:rsid w:val="00043396"/>
    <w:rsid w:val="000545A5"/>
    <w:rsid w:val="0007366D"/>
    <w:rsid w:val="00082DF3"/>
    <w:rsid w:val="000A440F"/>
    <w:rsid w:val="001662F2"/>
    <w:rsid w:val="00186239"/>
    <w:rsid w:val="001938F3"/>
    <w:rsid w:val="00197346"/>
    <w:rsid w:val="001A6869"/>
    <w:rsid w:val="001B04FE"/>
    <w:rsid w:val="001E306A"/>
    <w:rsid w:val="00230D57"/>
    <w:rsid w:val="002662EA"/>
    <w:rsid w:val="0028424C"/>
    <w:rsid w:val="002A3C77"/>
    <w:rsid w:val="002A6049"/>
    <w:rsid w:val="00331321"/>
    <w:rsid w:val="00381D1B"/>
    <w:rsid w:val="003D268E"/>
    <w:rsid w:val="003E0395"/>
    <w:rsid w:val="00403A1E"/>
    <w:rsid w:val="0049001A"/>
    <w:rsid w:val="005A0113"/>
    <w:rsid w:val="005A5092"/>
    <w:rsid w:val="005C111C"/>
    <w:rsid w:val="006148ED"/>
    <w:rsid w:val="006231DB"/>
    <w:rsid w:val="006D5343"/>
    <w:rsid w:val="006F48B1"/>
    <w:rsid w:val="007070FB"/>
    <w:rsid w:val="00710CC7"/>
    <w:rsid w:val="007473D6"/>
    <w:rsid w:val="007537D9"/>
    <w:rsid w:val="00753A58"/>
    <w:rsid w:val="00786D6C"/>
    <w:rsid w:val="007D7D93"/>
    <w:rsid w:val="008014EC"/>
    <w:rsid w:val="008401AF"/>
    <w:rsid w:val="008A20BE"/>
    <w:rsid w:val="008E7A19"/>
    <w:rsid w:val="009715BB"/>
    <w:rsid w:val="0097175D"/>
    <w:rsid w:val="009F44A0"/>
    <w:rsid w:val="00A300CA"/>
    <w:rsid w:val="00A91FEB"/>
    <w:rsid w:val="00B17BCD"/>
    <w:rsid w:val="00B51462"/>
    <w:rsid w:val="00BC002D"/>
    <w:rsid w:val="00BF7CEC"/>
    <w:rsid w:val="00C1083A"/>
    <w:rsid w:val="00C250C0"/>
    <w:rsid w:val="00D70ECB"/>
    <w:rsid w:val="00D750CF"/>
    <w:rsid w:val="00D7607E"/>
    <w:rsid w:val="00DD68B3"/>
    <w:rsid w:val="00DE5B0B"/>
    <w:rsid w:val="00F37656"/>
    <w:rsid w:val="00FD170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uiPriority="9" w:unhideWhenUsed="1" w:qFormat="1"/>
    <w:lsdException w:name="heading 8" w:uiPriority="9" w:unhideWhenUsed="1" w:qFormat="1"/>
    <w:lsdException w:name="heading 9" w:uiPriority="9" w:unhideWhenUsed="1"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toc 1" w:uiPriority="39" w:unhideWhenUsed="1"/>
    <w:lsdException w:name="toc 2" w:uiPriority="39"/>
    <w:lsdException w:name="toc 3" w:uiPriority="39" w:unhideWhenUsed="1"/>
    <w:lsdException w:name="toc 4" w:uiPriority="39"/>
    <w:lsdException w:name="toc 5" w:uiPriority="39"/>
    <w:lsdException w:name="toc 6" w:uiPriority="39" w:unhideWhenUsed="1"/>
    <w:lsdException w:name="toc 7" w:uiPriority="39" w:unhideWhenUsed="1"/>
    <w:lsdException w:name="toc 8" w:uiPriority="39" w:unhideWhenUsed="1"/>
    <w:lsdException w:name="toc 9" w:uiPriority="39" w:unhideWhenUsed="1"/>
    <w:lsdException w:name="Normal Indent" w:unhideWhenUsed="1"/>
    <w:lsdException w:name="footnote text" w:unhideWhenUsed="1"/>
    <w:lsdException w:name="header" w:uiPriority="0"/>
    <w:lsdException w:name="footer" w:uiPriority="0"/>
    <w:lsdException w:name="index heading" w:unhideWhenUsed="1"/>
    <w:lsdException w:name="caption" w:uiPriority="35" w:unhideWhenUsed="1" w:qFormat="1"/>
    <w:lsdException w:name="table of figures" w:unhideWhenUsed="1"/>
    <w:lsdException w:name="envelope address" w:unhideWhenUsed="1"/>
    <w:lsdException w:name="envelope return" w:unhideWhenUsed="1"/>
    <w:lsdException w:name="footnote reference" w:unhideWhenUsed="1"/>
    <w:lsdException w:name="line number" w:unhideWhenUsed="1"/>
    <w:lsdException w:name="page number" w:unhideWhenUsed="1"/>
    <w:lsdException w:name="endnote reference" w:unhideWhenUsed="1"/>
    <w:lsdException w:name="endnote text" w:unhideWhenUsed="1"/>
    <w:lsdException w:name="table of authorities" w:unhideWhenUsed="1"/>
    <w:lsdException w:name="macro" w:unhideWhenUsed="1"/>
    <w:lsdException w:name="toa heading"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uiPriority="10" w:qFormat="1"/>
    <w:lsdException w:name="Closing" w:unhideWhenUsed="1"/>
    <w:lsdException w:name="Signature" w:unhideWhenUsed="1"/>
    <w:lsdException w:name="Default Paragraph Font" w:uiPriority="0"/>
    <w:lsdException w:name="Body Text" w:unhideWhenUsed="1"/>
    <w:lsdException w:name="Body Text Indent"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uiPriority="11"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iPriority="0"/>
    <w:lsdException w:name="FollowedHyperlink" w:uiPriority="0"/>
    <w:lsdException w:name="Strong" w:semiHidden="0" w:uiPriority="22"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iPriority="0"/>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iPriority="0"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Balloon Text" w:uiPriority="0"/>
    <w:lsdException w:name="Table Grid" w:semiHidden="0" w:uiPriority="0"/>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rsid w:val="00FD1705"/>
    <w:rPr>
      <w:rFonts w:ascii="Times New Roman" w:hAnsi="Times New Roman"/>
      <w:color w:val="000000"/>
      <w:sz w:val="24"/>
      <w:szCs w:val="24"/>
    </w:rPr>
  </w:style>
  <w:style w:type="paragraph" w:styleId="Heading1">
    <w:name w:val="heading 1"/>
    <w:aliases w:val="Part Title"/>
    <w:basedOn w:val="Normal"/>
    <w:next w:val="Heading4"/>
    <w:link w:val="Heading1Char"/>
    <w:qFormat/>
    <w:rsid w:val="00FD1705"/>
    <w:pPr>
      <w:spacing w:after="240"/>
      <w:jc w:val="center"/>
      <w:outlineLvl w:val="0"/>
    </w:pPr>
    <w:rPr>
      <w:rFonts w:ascii="Arial" w:hAnsi="Arial" w:cs="Arial"/>
      <w:b/>
      <w:sz w:val="32"/>
      <w:szCs w:val="20"/>
    </w:rPr>
  </w:style>
  <w:style w:type="paragraph" w:styleId="Heading2">
    <w:name w:val="heading 2"/>
    <w:aliases w:val="Chapter Title"/>
    <w:basedOn w:val="Normal"/>
    <w:next w:val="Heading4"/>
    <w:link w:val="Heading2Char"/>
    <w:qFormat/>
    <w:rsid w:val="00FD1705"/>
    <w:pPr>
      <w:spacing w:after="240"/>
      <w:jc w:val="center"/>
      <w:outlineLvl w:val="1"/>
    </w:pPr>
    <w:rPr>
      <w:rFonts w:ascii="Arial" w:hAnsi="Arial" w:cs="Arial"/>
      <w:b/>
      <w:sz w:val="32"/>
      <w:szCs w:val="20"/>
    </w:rPr>
  </w:style>
  <w:style w:type="paragraph" w:styleId="Heading3">
    <w:name w:val="heading 3"/>
    <w:aliases w:val="Section Title"/>
    <w:basedOn w:val="Normal"/>
    <w:next w:val="Heading4"/>
    <w:link w:val="Heading3Char"/>
    <w:qFormat/>
    <w:rsid w:val="00FD1705"/>
    <w:pPr>
      <w:spacing w:after="240"/>
      <w:jc w:val="center"/>
      <w:outlineLvl w:val="2"/>
    </w:pPr>
    <w:rPr>
      <w:rFonts w:ascii="Arial" w:hAnsi="Arial" w:cs="Arial"/>
      <w:b/>
      <w:sz w:val="32"/>
      <w:szCs w:val="20"/>
    </w:rPr>
  </w:style>
  <w:style w:type="paragraph" w:styleId="Heading4">
    <w:name w:val="heading 4"/>
    <w:aliases w:val="Map Title"/>
    <w:basedOn w:val="Normal"/>
    <w:next w:val="Normal"/>
    <w:link w:val="Heading4Char"/>
    <w:qFormat/>
    <w:rsid w:val="00FD1705"/>
    <w:pPr>
      <w:spacing w:after="240"/>
      <w:outlineLvl w:val="3"/>
    </w:pPr>
    <w:rPr>
      <w:rFonts w:ascii="Arial" w:hAnsi="Arial" w:cs="Arial"/>
      <w:b/>
      <w:sz w:val="32"/>
      <w:szCs w:val="20"/>
    </w:rPr>
  </w:style>
  <w:style w:type="paragraph" w:styleId="Heading5">
    <w:name w:val="heading 5"/>
    <w:aliases w:val="Block Label"/>
    <w:basedOn w:val="Normal"/>
    <w:link w:val="Heading5Char"/>
    <w:qFormat/>
    <w:rsid w:val="00FD1705"/>
    <w:pPr>
      <w:outlineLvl w:val="4"/>
    </w:pPr>
    <w:rPr>
      <w:b/>
      <w:sz w:val="22"/>
      <w:szCs w:val="20"/>
    </w:rPr>
  </w:style>
  <w:style w:type="paragraph" w:styleId="Heading6">
    <w:name w:val="heading 6"/>
    <w:aliases w:val="Sub Label"/>
    <w:basedOn w:val="Heading5"/>
    <w:next w:val="BlockText"/>
    <w:link w:val="Heading6Char"/>
    <w:qFormat/>
    <w:rsid w:val="00FD1705"/>
    <w:pPr>
      <w:spacing w:before="240" w:after="60"/>
      <w:outlineLvl w:val="5"/>
    </w:pPr>
    <w:rPr>
      <w:i/>
    </w:rPr>
  </w:style>
  <w:style w:type="character" w:default="1" w:styleId="DefaultParagraphFont">
    <w:name w:val="Default Paragraph Font"/>
    <w:uiPriority w:val="1"/>
    <w:semiHidden/>
    <w:rsid w:val="00FD1705"/>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rsid w:val="00FD1705"/>
  </w:style>
  <w:style w:type="character" w:customStyle="1" w:styleId="Heading1Char">
    <w:name w:val="Heading 1 Char"/>
    <w:aliases w:val="Part Title Char"/>
    <w:link w:val="Heading1"/>
    <w:rsid w:val="008A20BE"/>
    <w:rPr>
      <w:rFonts w:ascii="Arial" w:hAnsi="Arial" w:cs="Arial"/>
      <w:b/>
      <w:color w:val="000000"/>
      <w:sz w:val="32"/>
      <w:lang w:val="en-US" w:eastAsia="en-US" w:bidi="ar-SA"/>
    </w:rPr>
  </w:style>
  <w:style w:type="character" w:customStyle="1" w:styleId="Heading2Char">
    <w:name w:val="Heading 2 Char"/>
    <w:aliases w:val="Chapter Title Char"/>
    <w:link w:val="Heading2"/>
    <w:rsid w:val="008A20BE"/>
    <w:rPr>
      <w:rFonts w:ascii="Arial" w:hAnsi="Arial" w:cs="Arial"/>
      <w:b/>
      <w:color w:val="000000"/>
      <w:sz w:val="32"/>
      <w:lang w:val="en-US" w:eastAsia="en-US" w:bidi="ar-SA"/>
    </w:rPr>
  </w:style>
  <w:style w:type="character" w:customStyle="1" w:styleId="Heading3Char">
    <w:name w:val="Heading 3 Char"/>
    <w:aliases w:val="Section Title Char"/>
    <w:link w:val="Heading3"/>
    <w:rsid w:val="008A20BE"/>
    <w:rPr>
      <w:rFonts w:ascii="Arial" w:hAnsi="Arial" w:cs="Arial"/>
      <w:b/>
      <w:color w:val="000000"/>
      <w:sz w:val="32"/>
      <w:lang w:val="en-US" w:eastAsia="en-US" w:bidi="ar-SA"/>
    </w:rPr>
  </w:style>
  <w:style w:type="character" w:customStyle="1" w:styleId="Heading4Char">
    <w:name w:val="Heading 4 Char"/>
    <w:aliases w:val="Map Title Char"/>
    <w:link w:val="Heading4"/>
    <w:rsid w:val="008A20BE"/>
    <w:rPr>
      <w:rFonts w:ascii="Arial" w:hAnsi="Arial" w:cs="Arial"/>
      <w:b/>
      <w:color w:val="000000"/>
      <w:sz w:val="32"/>
      <w:lang w:val="en-US" w:eastAsia="en-US" w:bidi="ar-SA"/>
    </w:rPr>
  </w:style>
  <w:style w:type="character" w:customStyle="1" w:styleId="Heading5Char">
    <w:name w:val="Heading 5 Char"/>
    <w:aliases w:val="Block Label Char"/>
    <w:link w:val="Heading5"/>
    <w:rsid w:val="008A20BE"/>
    <w:rPr>
      <w:b/>
      <w:color w:val="000000"/>
      <w:sz w:val="22"/>
      <w:lang w:val="en-US" w:eastAsia="en-US" w:bidi="ar-SA"/>
    </w:rPr>
  </w:style>
  <w:style w:type="character" w:customStyle="1" w:styleId="Heading6Char">
    <w:name w:val="Heading 6 Char"/>
    <w:aliases w:val="Sub Label Char"/>
    <w:link w:val="Heading6"/>
    <w:rsid w:val="008A20BE"/>
    <w:rPr>
      <w:b/>
      <w:i/>
      <w:color w:val="000000"/>
      <w:sz w:val="22"/>
      <w:lang w:val="en-US" w:eastAsia="en-US" w:bidi="ar-SA"/>
    </w:rPr>
  </w:style>
  <w:style w:type="paragraph" w:styleId="BalloonText">
    <w:name w:val="Balloon Text"/>
    <w:basedOn w:val="Normal"/>
    <w:link w:val="BalloonTextChar"/>
    <w:semiHidden/>
    <w:rsid w:val="00FD1705"/>
    <w:rPr>
      <w:rFonts w:ascii="Tahoma" w:hAnsi="Tahoma" w:cs="Tahoma"/>
      <w:sz w:val="16"/>
      <w:szCs w:val="16"/>
    </w:rPr>
  </w:style>
  <w:style w:type="character" w:customStyle="1" w:styleId="BalloonTextChar">
    <w:name w:val="Balloon Text Char"/>
    <w:link w:val="BalloonText"/>
    <w:rsid w:val="008A20BE"/>
    <w:rPr>
      <w:rFonts w:ascii="Tahoma" w:hAnsi="Tahoma" w:cs="Tahoma"/>
      <w:color w:val="000000"/>
      <w:sz w:val="16"/>
      <w:szCs w:val="16"/>
      <w:lang w:val="en-US" w:eastAsia="en-US" w:bidi="ar-SA"/>
    </w:rPr>
  </w:style>
  <w:style w:type="paragraph" w:customStyle="1" w:styleId="BlockLine">
    <w:name w:val="Block Line"/>
    <w:basedOn w:val="Normal"/>
    <w:next w:val="Normal"/>
    <w:rsid w:val="00FD1705"/>
    <w:pPr>
      <w:pBdr>
        <w:top w:val="single" w:sz="6" w:space="1" w:color="000000"/>
        <w:between w:val="single" w:sz="6" w:space="1" w:color="auto"/>
      </w:pBdr>
      <w:spacing w:before="240"/>
      <w:ind w:left="1728"/>
    </w:pPr>
    <w:rPr>
      <w:szCs w:val="20"/>
    </w:rPr>
  </w:style>
  <w:style w:type="paragraph" w:styleId="BlockText">
    <w:name w:val="Block Text"/>
    <w:basedOn w:val="Normal"/>
    <w:rsid w:val="00FD1705"/>
  </w:style>
  <w:style w:type="paragraph" w:customStyle="1" w:styleId="BulletText1">
    <w:name w:val="Bullet Text 1"/>
    <w:basedOn w:val="Normal"/>
    <w:rsid w:val="00FD1705"/>
    <w:pPr>
      <w:numPr>
        <w:numId w:val="1"/>
      </w:numPr>
    </w:pPr>
    <w:rPr>
      <w:szCs w:val="20"/>
    </w:rPr>
  </w:style>
  <w:style w:type="paragraph" w:customStyle="1" w:styleId="BulletText2">
    <w:name w:val="Bullet Text 2"/>
    <w:basedOn w:val="Normal"/>
    <w:rsid w:val="00FD1705"/>
    <w:pPr>
      <w:numPr>
        <w:numId w:val="2"/>
      </w:numPr>
    </w:pPr>
    <w:rPr>
      <w:szCs w:val="20"/>
    </w:rPr>
  </w:style>
  <w:style w:type="paragraph" w:customStyle="1" w:styleId="BulletText3">
    <w:name w:val="Bullet Text 3"/>
    <w:basedOn w:val="Normal"/>
    <w:rsid w:val="00FD1705"/>
    <w:pPr>
      <w:numPr>
        <w:numId w:val="3"/>
      </w:numPr>
      <w:tabs>
        <w:tab w:val="clear" w:pos="173"/>
      </w:tabs>
      <w:ind w:left="533" w:hanging="173"/>
    </w:pPr>
    <w:rPr>
      <w:szCs w:val="20"/>
    </w:rPr>
  </w:style>
  <w:style w:type="paragraph" w:customStyle="1" w:styleId="ContinuedBlockLabel">
    <w:name w:val="Continued Block Label"/>
    <w:basedOn w:val="Normal"/>
    <w:next w:val="Normal"/>
    <w:rsid w:val="00FD1705"/>
    <w:pPr>
      <w:spacing w:after="240"/>
    </w:pPr>
    <w:rPr>
      <w:b/>
      <w:sz w:val="22"/>
      <w:szCs w:val="20"/>
    </w:rPr>
  </w:style>
  <w:style w:type="paragraph" w:customStyle="1" w:styleId="ContinuedOnNextPa">
    <w:name w:val="Continued On Next Pa"/>
    <w:basedOn w:val="Normal"/>
    <w:next w:val="Normal"/>
    <w:rsid w:val="00FD1705"/>
    <w:pPr>
      <w:pBdr>
        <w:top w:val="single" w:sz="6" w:space="1" w:color="000000"/>
        <w:between w:val="single" w:sz="6" w:space="1" w:color="auto"/>
      </w:pBdr>
      <w:spacing w:before="240"/>
      <w:ind w:left="1728"/>
      <w:jc w:val="right"/>
    </w:pPr>
    <w:rPr>
      <w:i/>
      <w:sz w:val="20"/>
      <w:szCs w:val="20"/>
    </w:rPr>
  </w:style>
  <w:style w:type="paragraph" w:customStyle="1" w:styleId="ContinuedTableLabe">
    <w:name w:val="Continued Table Labe"/>
    <w:basedOn w:val="Normal"/>
    <w:next w:val="Normal"/>
    <w:rsid w:val="00FD1705"/>
    <w:pPr>
      <w:spacing w:after="240"/>
    </w:pPr>
    <w:rPr>
      <w:b/>
      <w:sz w:val="22"/>
      <w:szCs w:val="20"/>
    </w:rPr>
  </w:style>
  <w:style w:type="paragraph" w:customStyle="1" w:styleId="EmbeddedText">
    <w:name w:val="Embedded Text"/>
    <w:basedOn w:val="Normal"/>
    <w:rsid w:val="00FD1705"/>
    <w:rPr>
      <w:szCs w:val="20"/>
    </w:rPr>
  </w:style>
  <w:style w:type="character" w:styleId="HTMLAcronym">
    <w:name w:val="HTML Acronym"/>
    <w:basedOn w:val="DefaultParagraphFont"/>
    <w:rsid w:val="00FD1705"/>
  </w:style>
  <w:style w:type="paragraph" w:customStyle="1" w:styleId="IMTOC">
    <w:name w:val="IMTOC"/>
    <w:rsid w:val="00FD1705"/>
    <w:rPr>
      <w:rFonts w:ascii="Times New Roman" w:hAnsi="Times New Roman"/>
      <w:sz w:val="24"/>
    </w:rPr>
  </w:style>
  <w:style w:type="paragraph" w:customStyle="1" w:styleId="MapTitleContinued">
    <w:name w:val="Map Title. Continued"/>
    <w:basedOn w:val="Normal"/>
    <w:next w:val="Normal"/>
    <w:rsid w:val="00FD1705"/>
    <w:pPr>
      <w:spacing w:after="240"/>
    </w:pPr>
    <w:rPr>
      <w:rFonts w:ascii="Arial" w:hAnsi="Arial" w:cs="Arial"/>
      <w:b/>
      <w:sz w:val="32"/>
      <w:szCs w:val="20"/>
    </w:rPr>
  </w:style>
  <w:style w:type="paragraph" w:customStyle="1" w:styleId="MemoLine">
    <w:name w:val="Memo Line"/>
    <w:basedOn w:val="BlockLine"/>
    <w:next w:val="Normal"/>
    <w:rsid w:val="00FD1705"/>
  </w:style>
  <w:style w:type="paragraph" w:customStyle="1" w:styleId="NoteText">
    <w:name w:val="Note Text"/>
    <w:basedOn w:val="Normal"/>
    <w:rsid w:val="00FD1705"/>
    <w:rPr>
      <w:szCs w:val="20"/>
    </w:rPr>
  </w:style>
  <w:style w:type="paragraph" w:customStyle="1" w:styleId="PublicationTitle">
    <w:name w:val="Publication Title"/>
    <w:basedOn w:val="Normal"/>
    <w:next w:val="Heading4"/>
    <w:rsid w:val="00FD1705"/>
    <w:pPr>
      <w:spacing w:after="240"/>
      <w:jc w:val="center"/>
    </w:pPr>
    <w:rPr>
      <w:rFonts w:ascii="Arial" w:hAnsi="Arial" w:cs="Arial"/>
      <w:b/>
      <w:sz w:val="32"/>
      <w:szCs w:val="20"/>
    </w:rPr>
  </w:style>
  <w:style w:type="paragraph" w:customStyle="1" w:styleId="TableHeaderText">
    <w:name w:val="Table Header Text"/>
    <w:basedOn w:val="Normal"/>
    <w:rsid w:val="00FD1705"/>
    <w:pPr>
      <w:jc w:val="center"/>
    </w:pPr>
    <w:rPr>
      <w:b/>
      <w:szCs w:val="20"/>
    </w:rPr>
  </w:style>
  <w:style w:type="paragraph" w:customStyle="1" w:styleId="TableText">
    <w:name w:val="Table Text"/>
    <w:basedOn w:val="Normal"/>
    <w:rsid w:val="00FD1705"/>
    <w:rPr>
      <w:szCs w:val="20"/>
    </w:rPr>
  </w:style>
  <w:style w:type="paragraph" w:customStyle="1" w:styleId="TOCTitle">
    <w:name w:val="TOC Title"/>
    <w:basedOn w:val="Normal"/>
    <w:rsid w:val="00FD1705"/>
    <w:pPr>
      <w:widowControl w:val="0"/>
    </w:pPr>
    <w:rPr>
      <w:rFonts w:ascii="Arial" w:hAnsi="Arial" w:cs="Arial"/>
      <w:b/>
      <w:sz w:val="32"/>
      <w:szCs w:val="20"/>
    </w:rPr>
  </w:style>
  <w:style w:type="paragraph" w:customStyle="1" w:styleId="TOCItem">
    <w:name w:val="TOCItem"/>
    <w:basedOn w:val="Normal"/>
    <w:rsid w:val="00FD1705"/>
    <w:pPr>
      <w:tabs>
        <w:tab w:val="left" w:leader="dot" w:pos="7061"/>
        <w:tab w:val="right" w:pos="7524"/>
      </w:tabs>
      <w:spacing w:before="60" w:after="60"/>
      <w:ind w:right="465"/>
    </w:pPr>
    <w:rPr>
      <w:szCs w:val="20"/>
    </w:rPr>
  </w:style>
  <w:style w:type="paragraph" w:customStyle="1" w:styleId="TOCStem">
    <w:name w:val="TOCStem"/>
    <w:basedOn w:val="Normal"/>
    <w:rsid w:val="00FD1705"/>
    <w:rPr>
      <w:szCs w:val="20"/>
    </w:rPr>
  </w:style>
  <w:style w:type="paragraph" w:styleId="Header">
    <w:name w:val="header"/>
    <w:basedOn w:val="Normal"/>
    <w:link w:val="HeaderChar"/>
    <w:rsid w:val="00FD1705"/>
    <w:pPr>
      <w:tabs>
        <w:tab w:val="center" w:pos="4680"/>
        <w:tab w:val="right" w:pos="9360"/>
      </w:tabs>
    </w:pPr>
    <w:rPr>
      <w:color w:val="auto"/>
      <w:lang w:val="x-none" w:eastAsia="x-none"/>
    </w:rPr>
  </w:style>
  <w:style w:type="character" w:customStyle="1" w:styleId="CharChar3">
    <w:name w:val=" Char Char3"/>
    <w:link w:val="Header"/>
    <w:rsid w:val="00197346"/>
    <w:rPr>
      <w:rFonts w:ascii="Times New Roman" w:eastAsia="Times New Roman" w:hAnsi="Times New Roman" w:cs="Times New Roman"/>
      <w:color w:val="000000"/>
      <w:sz w:val="24"/>
      <w:szCs w:val="24"/>
    </w:rPr>
  </w:style>
  <w:style w:type="paragraph" w:styleId="Footer">
    <w:name w:val="footer"/>
    <w:basedOn w:val="Normal"/>
    <w:link w:val="FooterChar"/>
    <w:rsid w:val="00FD1705"/>
    <w:pPr>
      <w:tabs>
        <w:tab w:val="center" w:pos="4680"/>
        <w:tab w:val="right" w:pos="9360"/>
      </w:tabs>
    </w:pPr>
    <w:rPr>
      <w:color w:val="auto"/>
      <w:lang w:val="x-none" w:eastAsia="x-none"/>
    </w:rPr>
  </w:style>
  <w:style w:type="character" w:customStyle="1" w:styleId="CharChar2">
    <w:name w:val=" Char Char2"/>
    <w:link w:val="Footer"/>
    <w:rsid w:val="00197346"/>
    <w:rPr>
      <w:rFonts w:ascii="Times New Roman" w:eastAsia="Times New Roman" w:hAnsi="Times New Roman" w:cs="Times New Roman"/>
      <w:color w:val="000000"/>
      <w:sz w:val="24"/>
      <w:szCs w:val="24"/>
    </w:rPr>
  </w:style>
  <w:style w:type="character" w:styleId="Hyperlink">
    <w:name w:val="Hyperlink"/>
    <w:uiPriority w:val="99"/>
    <w:rsid w:val="00FD1705"/>
    <w:rPr>
      <w:color w:val="0000FF"/>
      <w:u w:val="single"/>
    </w:rPr>
  </w:style>
  <w:style w:type="paragraph" w:styleId="TOC4">
    <w:name w:val="toc 4"/>
    <w:basedOn w:val="Normal"/>
    <w:next w:val="Normal"/>
    <w:autoRedefine/>
    <w:uiPriority w:val="39"/>
    <w:rsid w:val="00FD1705"/>
    <w:pPr>
      <w:ind w:left="720"/>
    </w:pPr>
  </w:style>
  <w:style w:type="paragraph" w:styleId="TOC2">
    <w:name w:val="toc 2"/>
    <w:basedOn w:val="Normal"/>
    <w:next w:val="Normal"/>
    <w:autoRedefine/>
    <w:uiPriority w:val="39"/>
    <w:rsid w:val="005C111C"/>
    <w:pPr>
      <w:ind w:left="240"/>
    </w:pPr>
  </w:style>
  <w:style w:type="paragraph" w:styleId="TOC5">
    <w:name w:val="toc 5"/>
    <w:basedOn w:val="Normal"/>
    <w:next w:val="Normal"/>
    <w:autoRedefine/>
    <w:uiPriority w:val="39"/>
    <w:rsid w:val="005C111C"/>
    <w:pPr>
      <w:ind w:left="960"/>
    </w:pPr>
  </w:style>
  <w:style w:type="character" w:styleId="CommentReference">
    <w:name w:val="annotation reference"/>
    <w:uiPriority w:val="99"/>
    <w:rsid w:val="005C111C"/>
    <w:rPr>
      <w:rFonts w:ascii="Times New Roman" w:hAnsi="Times New Roman" w:cs="Times New Roman"/>
      <w:sz w:val="16"/>
      <w:szCs w:val="16"/>
    </w:rPr>
  </w:style>
  <w:style w:type="paragraph" w:styleId="CommentText">
    <w:name w:val="annotation text"/>
    <w:basedOn w:val="Normal"/>
    <w:link w:val="HeaderChar"/>
    <w:uiPriority w:val="99"/>
    <w:rsid w:val="005C111C"/>
    <w:rPr>
      <w:sz w:val="20"/>
      <w:szCs w:val="20"/>
    </w:rPr>
  </w:style>
  <w:style w:type="character" w:customStyle="1" w:styleId="HeaderChar">
    <w:name w:val="Header Char"/>
    <w:link w:val="Header"/>
    <w:uiPriority w:val="99"/>
    <w:rsid w:val="00FD1705"/>
    <w:rPr>
      <w:sz w:val="24"/>
      <w:szCs w:val="24"/>
      <w:lang w:val="x-none" w:eastAsia="x-none" w:bidi="ar-SA"/>
    </w:rPr>
  </w:style>
  <w:style w:type="paragraph" w:styleId="CommentSubject">
    <w:name w:val="annotation subject"/>
    <w:basedOn w:val="CommentText"/>
    <w:next w:val="CommentText"/>
    <w:link w:val="FooterChar"/>
    <w:uiPriority w:val="99"/>
    <w:rsid w:val="005C111C"/>
    <w:rPr>
      <w:b/>
      <w:bCs/>
    </w:rPr>
  </w:style>
  <w:style w:type="character" w:customStyle="1" w:styleId="FooterChar">
    <w:name w:val="Footer Char"/>
    <w:link w:val="Footer"/>
    <w:uiPriority w:val="99"/>
    <w:rsid w:val="00FD1705"/>
    <w:rPr>
      <w:sz w:val="24"/>
      <w:szCs w:val="24"/>
      <w:lang w:val="x-none" w:eastAsia="x-none" w:bidi="ar-SA"/>
    </w:rPr>
  </w:style>
  <w:style w:type="character" w:styleId="FollowedHyperlink">
    <w:name w:val="FollowedHyperlink"/>
    <w:rsid w:val="00FD1705"/>
    <w:rPr>
      <w:color w:val="800080"/>
      <w:u w:val="single"/>
    </w:rPr>
  </w:style>
  <w:style w:type="table" w:styleId="TableGrid">
    <w:name w:val="Table Grid"/>
    <w:basedOn w:val="TableNormal"/>
    <w:rsid w:val="00FD1705"/>
    <w:rPr>
      <w:rFonts w:ascii="Times New Roman" w:hAnsi="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TOC3">
    <w:name w:val="toc 3"/>
    <w:basedOn w:val="Normal"/>
    <w:next w:val="Normal"/>
    <w:autoRedefine/>
    <w:uiPriority w:val="39"/>
    <w:rsid w:val="00FD1705"/>
    <w:pPr>
      <w:ind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yperlink" Target="mailto:vbasocialmedia.vbaco@va.gov" TargetMode="External"/><Relationship Id="rId13" Type="http://schemas.openxmlformats.org/officeDocument/2006/relationships/hyperlink" Target="mailto:vbasocialmedia.vbaco@va.gov"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vbasocialmedia.vbaco@va.gov" TargetMode="External"/><Relationship Id="rId12" Type="http://schemas.openxmlformats.org/officeDocument/2006/relationships/hyperlink" Target="http://vaww4.va.gov/vaforms/medical/pdf/vha-10-3203-fill.pdf" TargetMode="External"/><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vbasocialmedia.vbaco@va.gov" TargetMode="External"/><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hyperlink" Target="mailto:vbasocialmedia.vbaco@va.gov"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vaww4.va.gov/vaforms/medical/pdf/vha-10-3203-fill.pdf" TargetMode="External"/><Relationship Id="rId14" Type="http://schemas.openxmlformats.org/officeDocument/2006/relationships/header" Target="header1.xml"/></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Information%20Mapping\FS%20Pro%204.2\FSPro.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FSPro</Template>
  <TotalTime>1</TotalTime>
  <Pages>5</Pages>
  <Words>1080</Words>
  <Characters>6158</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Roles and Responsibilities</vt:lpstr>
    </vt:vector>
  </TitlesOfParts>
  <Company>IMI</Company>
  <LinksUpToDate>false</LinksUpToDate>
  <CharactersWithSpaces>7224</CharactersWithSpaces>
  <SharedDoc>false</SharedDoc>
  <HLinks>
    <vt:vector size="132" baseType="variant">
      <vt:variant>
        <vt:i4>786558</vt:i4>
      </vt:variant>
      <vt:variant>
        <vt:i4>117</vt:i4>
      </vt:variant>
      <vt:variant>
        <vt:i4>0</vt:i4>
      </vt:variant>
      <vt:variant>
        <vt:i4>5</vt:i4>
      </vt:variant>
      <vt:variant>
        <vt:lpwstr>mailto:vbasocialmedia.vbaco@va.gov</vt:lpwstr>
      </vt:variant>
      <vt:variant>
        <vt:lpwstr/>
      </vt:variant>
      <vt:variant>
        <vt:i4>720906</vt:i4>
      </vt:variant>
      <vt:variant>
        <vt:i4>114</vt:i4>
      </vt:variant>
      <vt:variant>
        <vt:i4>0</vt:i4>
      </vt:variant>
      <vt:variant>
        <vt:i4>5</vt:i4>
      </vt:variant>
      <vt:variant>
        <vt:lpwstr>http://vaww4.va.gov/vaforms/medical/pdf/vha-10-3203-fill.pdf</vt:lpwstr>
      </vt:variant>
      <vt:variant>
        <vt:lpwstr/>
      </vt:variant>
      <vt:variant>
        <vt:i4>786558</vt:i4>
      </vt:variant>
      <vt:variant>
        <vt:i4>108</vt:i4>
      </vt:variant>
      <vt:variant>
        <vt:i4>0</vt:i4>
      </vt:variant>
      <vt:variant>
        <vt:i4>5</vt:i4>
      </vt:variant>
      <vt:variant>
        <vt:lpwstr>mailto:vbasocialmedia.vbaco@va.gov</vt:lpwstr>
      </vt:variant>
      <vt:variant>
        <vt:lpwstr/>
      </vt:variant>
      <vt:variant>
        <vt:i4>786558</vt:i4>
      </vt:variant>
      <vt:variant>
        <vt:i4>105</vt:i4>
      </vt:variant>
      <vt:variant>
        <vt:i4>0</vt:i4>
      </vt:variant>
      <vt:variant>
        <vt:i4>5</vt:i4>
      </vt:variant>
      <vt:variant>
        <vt:lpwstr>mailto:vbasocialmedia.vbaco@va.gov</vt:lpwstr>
      </vt:variant>
      <vt:variant>
        <vt:lpwstr/>
      </vt:variant>
      <vt:variant>
        <vt:i4>720906</vt:i4>
      </vt:variant>
      <vt:variant>
        <vt:i4>102</vt:i4>
      </vt:variant>
      <vt:variant>
        <vt:i4>0</vt:i4>
      </vt:variant>
      <vt:variant>
        <vt:i4>5</vt:i4>
      </vt:variant>
      <vt:variant>
        <vt:lpwstr>http://vaww4.va.gov/vaforms/medical/pdf/vha-10-3203-fill.pdf</vt:lpwstr>
      </vt:variant>
      <vt:variant>
        <vt:lpwstr/>
      </vt:variant>
      <vt:variant>
        <vt:i4>786558</vt:i4>
      </vt:variant>
      <vt:variant>
        <vt:i4>99</vt:i4>
      </vt:variant>
      <vt:variant>
        <vt:i4>0</vt:i4>
      </vt:variant>
      <vt:variant>
        <vt:i4>5</vt:i4>
      </vt:variant>
      <vt:variant>
        <vt:lpwstr>mailto:vbasocialmedia.vbaco@va.gov</vt:lpwstr>
      </vt:variant>
      <vt:variant>
        <vt:lpwstr/>
      </vt:variant>
      <vt:variant>
        <vt:i4>786558</vt:i4>
      </vt:variant>
      <vt:variant>
        <vt:i4>93</vt:i4>
      </vt:variant>
      <vt:variant>
        <vt:i4>0</vt:i4>
      </vt:variant>
      <vt:variant>
        <vt:i4>5</vt:i4>
      </vt:variant>
      <vt:variant>
        <vt:lpwstr>mailto:vbasocialmedia.vbaco@va.gov</vt:lpwstr>
      </vt:variant>
      <vt:variant>
        <vt:lpwstr/>
      </vt:variant>
      <vt:variant>
        <vt:i4>1769523</vt:i4>
      </vt:variant>
      <vt:variant>
        <vt:i4>86</vt:i4>
      </vt:variant>
      <vt:variant>
        <vt:i4>0</vt:i4>
      </vt:variant>
      <vt:variant>
        <vt:i4>5</vt:i4>
      </vt:variant>
      <vt:variant>
        <vt:lpwstr/>
      </vt:variant>
      <vt:variant>
        <vt:lpwstr>_Toc462143182</vt:lpwstr>
      </vt:variant>
      <vt:variant>
        <vt:i4>1769523</vt:i4>
      </vt:variant>
      <vt:variant>
        <vt:i4>80</vt:i4>
      </vt:variant>
      <vt:variant>
        <vt:i4>0</vt:i4>
      </vt:variant>
      <vt:variant>
        <vt:i4>5</vt:i4>
      </vt:variant>
      <vt:variant>
        <vt:lpwstr/>
      </vt:variant>
      <vt:variant>
        <vt:lpwstr>_Toc462143181</vt:lpwstr>
      </vt:variant>
      <vt:variant>
        <vt:i4>1769523</vt:i4>
      </vt:variant>
      <vt:variant>
        <vt:i4>74</vt:i4>
      </vt:variant>
      <vt:variant>
        <vt:i4>0</vt:i4>
      </vt:variant>
      <vt:variant>
        <vt:i4>5</vt:i4>
      </vt:variant>
      <vt:variant>
        <vt:lpwstr/>
      </vt:variant>
      <vt:variant>
        <vt:lpwstr>_Toc462143180</vt:lpwstr>
      </vt:variant>
      <vt:variant>
        <vt:i4>1310771</vt:i4>
      </vt:variant>
      <vt:variant>
        <vt:i4>68</vt:i4>
      </vt:variant>
      <vt:variant>
        <vt:i4>0</vt:i4>
      </vt:variant>
      <vt:variant>
        <vt:i4>5</vt:i4>
      </vt:variant>
      <vt:variant>
        <vt:lpwstr/>
      </vt:variant>
      <vt:variant>
        <vt:lpwstr>_Toc462143179</vt:lpwstr>
      </vt:variant>
      <vt:variant>
        <vt:i4>1310771</vt:i4>
      </vt:variant>
      <vt:variant>
        <vt:i4>62</vt:i4>
      </vt:variant>
      <vt:variant>
        <vt:i4>0</vt:i4>
      </vt:variant>
      <vt:variant>
        <vt:i4>5</vt:i4>
      </vt:variant>
      <vt:variant>
        <vt:lpwstr/>
      </vt:variant>
      <vt:variant>
        <vt:lpwstr>_Toc462143178</vt:lpwstr>
      </vt:variant>
      <vt:variant>
        <vt:i4>1310771</vt:i4>
      </vt:variant>
      <vt:variant>
        <vt:i4>56</vt:i4>
      </vt:variant>
      <vt:variant>
        <vt:i4>0</vt:i4>
      </vt:variant>
      <vt:variant>
        <vt:i4>5</vt:i4>
      </vt:variant>
      <vt:variant>
        <vt:lpwstr/>
      </vt:variant>
      <vt:variant>
        <vt:lpwstr>_Toc462143177</vt:lpwstr>
      </vt:variant>
      <vt:variant>
        <vt:i4>1310771</vt:i4>
      </vt:variant>
      <vt:variant>
        <vt:i4>50</vt:i4>
      </vt:variant>
      <vt:variant>
        <vt:i4>0</vt:i4>
      </vt:variant>
      <vt:variant>
        <vt:i4>5</vt:i4>
      </vt:variant>
      <vt:variant>
        <vt:lpwstr/>
      </vt:variant>
      <vt:variant>
        <vt:lpwstr>_Toc462143176</vt:lpwstr>
      </vt:variant>
      <vt:variant>
        <vt:i4>1310771</vt:i4>
      </vt:variant>
      <vt:variant>
        <vt:i4>44</vt:i4>
      </vt:variant>
      <vt:variant>
        <vt:i4>0</vt:i4>
      </vt:variant>
      <vt:variant>
        <vt:i4>5</vt:i4>
      </vt:variant>
      <vt:variant>
        <vt:lpwstr/>
      </vt:variant>
      <vt:variant>
        <vt:lpwstr>_Toc462143175</vt:lpwstr>
      </vt:variant>
      <vt:variant>
        <vt:i4>1310771</vt:i4>
      </vt:variant>
      <vt:variant>
        <vt:i4>38</vt:i4>
      </vt:variant>
      <vt:variant>
        <vt:i4>0</vt:i4>
      </vt:variant>
      <vt:variant>
        <vt:i4>5</vt:i4>
      </vt:variant>
      <vt:variant>
        <vt:lpwstr/>
      </vt:variant>
      <vt:variant>
        <vt:lpwstr>_Toc462143174</vt:lpwstr>
      </vt:variant>
      <vt:variant>
        <vt:i4>1310771</vt:i4>
      </vt:variant>
      <vt:variant>
        <vt:i4>32</vt:i4>
      </vt:variant>
      <vt:variant>
        <vt:i4>0</vt:i4>
      </vt:variant>
      <vt:variant>
        <vt:i4>5</vt:i4>
      </vt:variant>
      <vt:variant>
        <vt:lpwstr/>
      </vt:variant>
      <vt:variant>
        <vt:lpwstr>_Toc462143173</vt:lpwstr>
      </vt:variant>
      <vt:variant>
        <vt:i4>1310771</vt:i4>
      </vt:variant>
      <vt:variant>
        <vt:i4>26</vt:i4>
      </vt:variant>
      <vt:variant>
        <vt:i4>0</vt:i4>
      </vt:variant>
      <vt:variant>
        <vt:i4>5</vt:i4>
      </vt:variant>
      <vt:variant>
        <vt:lpwstr/>
      </vt:variant>
      <vt:variant>
        <vt:lpwstr>_Toc462143172</vt:lpwstr>
      </vt:variant>
      <vt:variant>
        <vt:i4>1310771</vt:i4>
      </vt:variant>
      <vt:variant>
        <vt:i4>20</vt:i4>
      </vt:variant>
      <vt:variant>
        <vt:i4>0</vt:i4>
      </vt:variant>
      <vt:variant>
        <vt:i4>5</vt:i4>
      </vt:variant>
      <vt:variant>
        <vt:lpwstr/>
      </vt:variant>
      <vt:variant>
        <vt:lpwstr>_Toc462143171</vt:lpwstr>
      </vt:variant>
      <vt:variant>
        <vt:i4>1310771</vt:i4>
      </vt:variant>
      <vt:variant>
        <vt:i4>14</vt:i4>
      </vt:variant>
      <vt:variant>
        <vt:i4>0</vt:i4>
      </vt:variant>
      <vt:variant>
        <vt:i4>5</vt:i4>
      </vt:variant>
      <vt:variant>
        <vt:lpwstr/>
      </vt:variant>
      <vt:variant>
        <vt:lpwstr>_Toc462143170</vt:lpwstr>
      </vt:variant>
      <vt:variant>
        <vt:i4>1376307</vt:i4>
      </vt:variant>
      <vt:variant>
        <vt:i4>8</vt:i4>
      </vt:variant>
      <vt:variant>
        <vt:i4>0</vt:i4>
      </vt:variant>
      <vt:variant>
        <vt:i4>5</vt:i4>
      </vt:variant>
      <vt:variant>
        <vt:lpwstr/>
      </vt:variant>
      <vt:variant>
        <vt:lpwstr>_Toc462143169</vt:lpwstr>
      </vt:variant>
      <vt:variant>
        <vt:i4>1376307</vt:i4>
      </vt:variant>
      <vt:variant>
        <vt:i4>2</vt:i4>
      </vt:variant>
      <vt:variant>
        <vt:i4>0</vt:i4>
      </vt:variant>
      <vt:variant>
        <vt:i4>5</vt:i4>
      </vt:variant>
      <vt:variant>
        <vt:lpwstr/>
      </vt:variant>
      <vt:variant>
        <vt:lpwstr>_Toc462143168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Roles and Responsibilities</dc:title>
  <dc:creator>Greg Gunnell</dc:creator>
  <cp:keywords>Roles and Responsibilities</cp:keywords>
  <dc:description>Roles and Responsibilities</dc:description>
  <cp:lastModifiedBy>Department of Veterans Affairs</cp:lastModifiedBy>
  <cp:revision>2</cp:revision>
  <cp:lastPrinted>2016-06-15T14:50:00Z</cp:lastPrinted>
  <dcterms:created xsi:type="dcterms:W3CDTF">2017-12-14T17:38:00Z</dcterms:created>
  <dcterms:modified xsi:type="dcterms:W3CDTF">2017-12-14T17:38:00Z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ies>
</file>